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CD28D" w14:textId="653DB6D5" w:rsidR="003377E7" w:rsidRDefault="00A235F1">
      <w:pPr>
        <w:pStyle w:val="Heading1"/>
      </w:pPr>
      <w:r>
        <w:t xml:space="preserve">  </w:t>
      </w:r>
      <w:r w:rsidR="00CD5B4E">
        <w:t>Brand New Day</w:t>
      </w:r>
      <w:r w:rsidR="00A1782A">
        <w:t xml:space="preserve"> Appeals and Grievances Data Report </w:t>
      </w:r>
    </w:p>
    <w:p w14:paraId="56F62A63" w14:textId="77777777" w:rsidR="003377E7" w:rsidRDefault="00A1782A">
      <w:pPr>
        <w:spacing w:after="0"/>
        <w:ind w:left="237"/>
        <w:jc w:val="center"/>
      </w:pPr>
      <w:r>
        <w:rPr>
          <w:rFonts w:ascii="Times New Roman" w:eastAsia="Times New Roman" w:hAnsi="Times New Roman" w:cs="Times New Roman"/>
          <w:b/>
          <w:sz w:val="28"/>
        </w:rPr>
        <w:t xml:space="preserve"> </w:t>
      </w:r>
    </w:p>
    <w:p w14:paraId="3CC4F686" w14:textId="1ADC93CE" w:rsidR="003377E7" w:rsidRDefault="00A1782A" w:rsidP="00CD5B4E">
      <w:pPr>
        <w:spacing w:after="249"/>
        <w:ind w:left="161" w:right="-12" w:hanging="10"/>
        <w:jc w:val="center"/>
      </w:pPr>
      <w:r>
        <w:rPr>
          <w:rFonts w:ascii="Times New Roman" w:eastAsia="Times New Roman" w:hAnsi="Times New Roman" w:cs="Times New Roman"/>
          <w:b/>
          <w:sz w:val="28"/>
        </w:rPr>
        <w:t xml:space="preserve">January 1, </w:t>
      </w:r>
      <w:r w:rsidR="00CD5B4E">
        <w:rPr>
          <w:rFonts w:ascii="Times New Roman" w:eastAsia="Times New Roman" w:hAnsi="Times New Roman" w:cs="Times New Roman"/>
          <w:b/>
          <w:sz w:val="28"/>
        </w:rPr>
        <w:t>2020</w:t>
      </w:r>
      <w:r>
        <w:rPr>
          <w:rFonts w:ascii="Times New Roman" w:eastAsia="Times New Roman" w:hAnsi="Times New Roman" w:cs="Times New Roman"/>
          <w:b/>
          <w:sz w:val="28"/>
        </w:rPr>
        <w:t xml:space="preserve"> to December 31, </w:t>
      </w:r>
      <w:r w:rsidR="00CD5B4E">
        <w:rPr>
          <w:rFonts w:ascii="Times New Roman" w:eastAsia="Times New Roman" w:hAnsi="Times New Roman" w:cs="Times New Roman"/>
          <w:b/>
          <w:sz w:val="28"/>
        </w:rPr>
        <w:t>2020</w:t>
      </w:r>
    </w:p>
    <w:p w14:paraId="6B32555C" w14:textId="77777777" w:rsidR="003377E7" w:rsidRDefault="00A1782A">
      <w:pPr>
        <w:spacing w:after="0"/>
      </w:pPr>
      <w:r>
        <w:rPr>
          <w:sz w:val="18"/>
        </w:rPr>
        <w:t xml:space="preserve"> </w:t>
      </w:r>
      <w:r>
        <w:rPr>
          <w:sz w:val="18"/>
        </w:rPr>
        <w:tab/>
      </w:r>
      <w:r>
        <w:rPr>
          <w:rFonts w:ascii="Times New Roman" w:eastAsia="Times New Roman" w:hAnsi="Times New Roman" w:cs="Times New Roman"/>
          <w:sz w:val="28"/>
        </w:rPr>
        <w:t xml:space="preserve"> </w:t>
      </w:r>
    </w:p>
    <w:tbl>
      <w:tblPr>
        <w:tblStyle w:val="TableGrid1"/>
        <w:tblW w:w="9883" w:type="dxa"/>
        <w:tblInd w:w="5" w:type="dxa"/>
        <w:tblCellMar>
          <w:left w:w="108" w:type="dxa"/>
          <w:right w:w="97" w:type="dxa"/>
        </w:tblCellMar>
        <w:tblLook w:val="04A0" w:firstRow="1" w:lastRow="0" w:firstColumn="1" w:lastColumn="0" w:noHBand="0" w:noVBand="1"/>
      </w:tblPr>
      <w:tblGrid>
        <w:gridCol w:w="2335"/>
        <w:gridCol w:w="7548"/>
      </w:tblGrid>
      <w:tr w:rsidR="003377E7" w14:paraId="0CBC9A21" w14:textId="77777777" w:rsidTr="33638E1B">
        <w:trPr>
          <w:trHeight w:val="1939"/>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18CBB" w14:textId="77777777" w:rsidR="003377E7" w:rsidRDefault="00A1782A">
            <w:pPr>
              <w:ind w:left="71" w:right="393" w:firstLine="1"/>
              <w:jc w:val="both"/>
            </w:pPr>
            <w:r>
              <w:rPr>
                <w:rFonts w:ascii="Times New Roman" w:eastAsia="Times New Roman" w:hAnsi="Times New Roman" w:cs="Times New Roman"/>
                <w:sz w:val="28"/>
              </w:rPr>
              <w:t xml:space="preserve">What kind of information is this?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0A166" w14:textId="1E0C12CA" w:rsidR="003377E7" w:rsidRDefault="00A1782A">
            <w:r>
              <w:rPr>
                <w:rFonts w:ascii="Times New Roman" w:eastAsia="Times New Roman" w:hAnsi="Times New Roman" w:cs="Times New Roman"/>
                <w:sz w:val="24"/>
              </w:rPr>
              <w:t xml:space="preserve">Medicare Advantage plan members have the right to file an appeal or grievance with their plan.  Individuals eligible to enroll in a Medicare Advantage plan have the right to request information about the number of appeals and grievances a plan receives.  The next few pages contain information about the appeals and grievances that </w:t>
            </w:r>
            <w:r w:rsidR="00A05B08">
              <w:rPr>
                <w:rFonts w:ascii="Times New Roman" w:eastAsia="Times New Roman" w:hAnsi="Times New Roman" w:cs="Times New Roman"/>
                <w:sz w:val="24"/>
              </w:rPr>
              <w:t>Brand New Day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received in </w:t>
            </w:r>
            <w:r w:rsidR="00A05B08">
              <w:rPr>
                <w:rFonts w:ascii="Times New Roman" w:eastAsia="Times New Roman" w:hAnsi="Times New Roman" w:cs="Times New Roman"/>
                <w:sz w:val="24"/>
              </w:rPr>
              <w:t>2020</w:t>
            </w:r>
            <w:r>
              <w:rPr>
                <w:rFonts w:ascii="Times New Roman" w:eastAsia="Times New Roman" w:hAnsi="Times New Roman" w:cs="Times New Roman"/>
                <w:sz w:val="24"/>
              </w:rPr>
              <w:t xml:space="preserve">.  </w:t>
            </w:r>
          </w:p>
        </w:tc>
      </w:tr>
      <w:tr w:rsidR="003377E7" w14:paraId="7A922375" w14:textId="77777777" w:rsidTr="33638E1B">
        <w:trPr>
          <w:trHeight w:val="150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18FD2" w14:textId="0D3BB41B" w:rsidR="003377E7" w:rsidRDefault="00A1782A">
            <w:pPr>
              <w:ind w:left="72"/>
            </w:pPr>
            <w:r>
              <w:rPr>
                <w:rFonts w:ascii="Times New Roman" w:eastAsia="Times New Roman" w:hAnsi="Times New Roman" w:cs="Times New Roman"/>
                <w:sz w:val="28"/>
              </w:rPr>
              <w:t xml:space="preserve">How many members does </w:t>
            </w:r>
            <w:r w:rsidR="00B4225A">
              <w:rPr>
                <w:rFonts w:ascii="Times New Roman" w:eastAsia="Times New Roman" w:hAnsi="Times New Roman" w:cs="Times New Roman"/>
                <w:sz w:val="28"/>
              </w:rPr>
              <w:t>Brand New Day</w:t>
            </w:r>
            <w:r>
              <w:rPr>
                <w:rFonts w:ascii="Times New Roman" w:eastAsia="Times New Roman" w:hAnsi="Times New Roman" w:cs="Times New Roman"/>
                <w:sz w:val="28"/>
              </w:rPr>
              <w:t xml:space="preserve"> have?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74F18" w14:textId="40B9880E" w:rsidR="003377E7" w:rsidRDefault="00B4225A">
            <w:r w:rsidRPr="33638E1B">
              <w:rPr>
                <w:rFonts w:ascii="Times New Roman" w:eastAsia="Times New Roman" w:hAnsi="Times New Roman" w:cs="Times New Roman"/>
                <w:sz w:val="24"/>
                <w:szCs w:val="24"/>
              </w:rPr>
              <w:t>Brand New Day</w:t>
            </w:r>
            <w:r w:rsidR="00A1782A" w:rsidRPr="33638E1B">
              <w:rPr>
                <w:rFonts w:ascii="Times New Roman" w:eastAsia="Times New Roman" w:hAnsi="Times New Roman" w:cs="Times New Roman"/>
                <w:b/>
                <w:bCs/>
                <w:sz w:val="24"/>
                <w:szCs w:val="24"/>
              </w:rPr>
              <w:t xml:space="preserve"> </w:t>
            </w:r>
            <w:r w:rsidR="00A1782A" w:rsidRPr="33638E1B">
              <w:rPr>
                <w:rFonts w:ascii="Times New Roman" w:eastAsia="Times New Roman" w:hAnsi="Times New Roman" w:cs="Times New Roman"/>
                <w:sz w:val="24"/>
                <w:szCs w:val="24"/>
              </w:rPr>
              <w:t xml:space="preserve">has about </w:t>
            </w:r>
            <w:r w:rsidR="00EB7B0F">
              <w:rPr>
                <w:rFonts w:ascii="Times New Roman" w:eastAsia="Times New Roman" w:hAnsi="Times New Roman" w:cs="Times New Roman"/>
                <w:sz w:val="24"/>
                <w:szCs w:val="24"/>
              </w:rPr>
              <w:t>5</w:t>
            </w:r>
            <w:r w:rsidR="00303119" w:rsidRPr="33638E1B">
              <w:rPr>
                <w:rFonts w:ascii="Times New Roman" w:eastAsia="Times New Roman" w:hAnsi="Times New Roman" w:cs="Times New Roman"/>
                <w:sz w:val="24"/>
                <w:szCs w:val="24"/>
              </w:rPr>
              <w:t>9</w:t>
            </w:r>
            <w:r w:rsidR="00D3085F" w:rsidRPr="33638E1B">
              <w:rPr>
                <w:rFonts w:ascii="Times New Roman" w:eastAsia="Times New Roman" w:hAnsi="Times New Roman" w:cs="Times New Roman"/>
                <w:sz w:val="24"/>
                <w:szCs w:val="24"/>
              </w:rPr>
              <w:t>,</w:t>
            </w:r>
            <w:r w:rsidR="00EB7B0F">
              <w:rPr>
                <w:rFonts w:ascii="Times New Roman" w:eastAsia="Times New Roman" w:hAnsi="Times New Roman" w:cs="Times New Roman"/>
                <w:sz w:val="24"/>
                <w:szCs w:val="24"/>
              </w:rPr>
              <w:t>000</w:t>
            </w:r>
            <w:r w:rsidR="00A1782A" w:rsidRPr="33638E1B">
              <w:rPr>
                <w:rFonts w:ascii="Times New Roman" w:eastAsia="Times New Roman" w:hAnsi="Times New Roman" w:cs="Times New Roman"/>
                <w:sz w:val="24"/>
                <w:szCs w:val="24"/>
              </w:rPr>
              <w:t xml:space="preserve"> members.  </w:t>
            </w:r>
          </w:p>
        </w:tc>
      </w:tr>
      <w:tr w:rsidR="003377E7" w14:paraId="0B1A161C" w14:textId="77777777" w:rsidTr="33638E1B">
        <w:trPr>
          <w:trHeight w:val="3974"/>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7343E" w14:textId="77777777" w:rsidR="003377E7" w:rsidRDefault="00A1782A">
            <w:pPr>
              <w:ind w:left="72"/>
            </w:pPr>
            <w:r>
              <w:rPr>
                <w:rFonts w:ascii="Times New Roman" w:eastAsia="Times New Roman" w:hAnsi="Times New Roman" w:cs="Times New Roman"/>
                <w:sz w:val="28"/>
              </w:rPr>
              <w:t>What is a level 1 appeal?</w:t>
            </w:r>
            <w:r>
              <w:rPr>
                <w:sz w:val="26"/>
              </w:rPr>
              <w:t xml:space="preserve">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C085D" w14:textId="20C603CB" w:rsidR="003377E7" w:rsidRDefault="00A1782A">
            <w:pPr>
              <w:spacing w:after="2" w:line="239" w:lineRule="auto"/>
              <w:ind w:right="6"/>
            </w:pPr>
            <w:r>
              <w:rPr>
                <w:rFonts w:ascii="Times New Roman" w:eastAsia="Times New Roman" w:hAnsi="Times New Roman" w:cs="Times New Roman"/>
                <w:sz w:val="24"/>
              </w:rPr>
              <w:t xml:space="preserve">A level 1 appeal is a formal request for </w:t>
            </w:r>
            <w:r w:rsidR="00A71584">
              <w:rPr>
                <w:rFonts w:ascii="Times New Roman" w:eastAsia="Times New Roman" w:hAnsi="Times New Roman" w:cs="Times New Roman"/>
                <w:sz w:val="24"/>
              </w:rPr>
              <w:t>Brand New Day</w:t>
            </w:r>
            <w:r>
              <w:rPr>
                <w:rFonts w:ascii="Times New Roman" w:eastAsia="Times New Roman" w:hAnsi="Times New Roman" w:cs="Times New Roman"/>
                <w:sz w:val="24"/>
              </w:rPr>
              <w:t xml:space="preserve"> to review </w:t>
            </w:r>
            <w:r w:rsidR="00A71584">
              <w:rPr>
                <w:rFonts w:ascii="Times New Roman" w:eastAsia="Times New Roman" w:hAnsi="Times New Roman" w:cs="Times New Roman"/>
                <w:sz w:val="24"/>
              </w:rPr>
              <w:t>Brand New Day</w:t>
            </w:r>
            <w:r>
              <w:rPr>
                <w:rFonts w:ascii="Times New Roman" w:eastAsia="Times New Roman" w:hAnsi="Times New Roman" w:cs="Times New Roman"/>
                <w:sz w:val="24"/>
              </w:rPr>
              <w:t xml:space="preserve">'s decision not to pay for, not to provide, or to stop an item or service that a member believes they need. </w:t>
            </w:r>
          </w:p>
          <w:p w14:paraId="34E9A975" w14:textId="77777777" w:rsidR="003377E7" w:rsidRDefault="00A1782A">
            <w:r>
              <w:rPr>
                <w:sz w:val="26"/>
              </w:rPr>
              <w:t xml:space="preserve"> </w:t>
            </w:r>
          </w:p>
          <w:p w14:paraId="0316C6E6" w14:textId="77777777" w:rsidR="003377E7" w:rsidRDefault="00A1782A">
            <w:pPr>
              <w:spacing w:line="238" w:lineRule="auto"/>
            </w:pPr>
            <w:r>
              <w:rPr>
                <w:rFonts w:ascii="Times New Roman" w:eastAsia="Times New Roman" w:hAnsi="Times New Roman" w:cs="Times New Roman"/>
                <w:sz w:val="24"/>
              </w:rPr>
              <w:t xml:space="preserve">If a member cannot get an item or service that the member feels they need, or if the plan has denied payment of a claim for a service the member has already received, the member can appeal to the plan.  For example, a member might appeal our decision to stop physical therapy, to deny a visit to a specialist, or to deny payment of a claim. </w:t>
            </w:r>
          </w:p>
          <w:p w14:paraId="1BD90D6B" w14:textId="77777777" w:rsidR="003377E7" w:rsidRDefault="00A1782A">
            <w:pPr>
              <w:spacing w:after="22"/>
            </w:pPr>
            <w:r>
              <w:rPr>
                <w:rFonts w:ascii="Times New Roman" w:eastAsia="Times New Roman" w:hAnsi="Times New Roman" w:cs="Times New Roman"/>
                <w:sz w:val="24"/>
              </w:rPr>
              <w:t xml:space="preserve"> </w:t>
            </w:r>
          </w:p>
          <w:p w14:paraId="70E48DA0" w14:textId="51522A22" w:rsidR="003377E7" w:rsidRDefault="00A1782A">
            <w:r>
              <w:rPr>
                <w:rFonts w:ascii="Times New Roman" w:eastAsia="Times New Roman" w:hAnsi="Times New Roman" w:cs="Times New Roman"/>
                <w:sz w:val="24"/>
              </w:rPr>
              <w:t xml:space="preserve">The number of level 1 appeals </w:t>
            </w:r>
            <w:r w:rsidR="00DD7496">
              <w:rPr>
                <w:rFonts w:ascii="Times New Roman" w:eastAsia="Times New Roman" w:hAnsi="Times New Roman" w:cs="Times New Roman"/>
                <w:sz w:val="24"/>
              </w:rPr>
              <w:t>Brand New Day</w:t>
            </w:r>
            <w:r>
              <w:rPr>
                <w:rFonts w:ascii="Times New Roman" w:eastAsia="Times New Roman" w:hAnsi="Times New Roman" w:cs="Times New Roman"/>
                <w:sz w:val="24"/>
              </w:rPr>
              <w:t xml:space="preserve"> had in </w:t>
            </w:r>
            <w:r w:rsidR="00DD7496">
              <w:rPr>
                <w:rFonts w:ascii="Times New Roman" w:eastAsia="Times New Roman" w:hAnsi="Times New Roman" w:cs="Times New Roman"/>
                <w:sz w:val="24"/>
              </w:rPr>
              <w:t>2020</w:t>
            </w:r>
            <w:r>
              <w:rPr>
                <w:rFonts w:ascii="Times New Roman" w:eastAsia="Times New Roman" w:hAnsi="Times New Roman" w:cs="Times New Roman"/>
                <w:sz w:val="24"/>
              </w:rPr>
              <w:t xml:space="preserve"> can be found on </w:t>
            </w:r>
            <w:r>
              <w:rPr>
                <w:rFonts w:ascii="Times New Roman" w:eastAsia="Times New Roman" w:hAnsi="Times New Roman" w:cs="Times New Roman"/>
                <w:b/>
                <w:sz w:val="24"/>
              </w:rPr>
              <w:t>line 1</w:t>
            </w:r>
            <w:r>
              <w:rPr>
                <w:rFonts w:ascii="Times New Roman" w:eastAsia="Times New Roman" w:hAnsi="Times New Roman" w:cs="Times New Roman"/>
                <w:sz w:val="24"/>
              </w:rPr>
              <w:t xml:space="preserve"> of the attached report.  The number of level 1 appeals received per 1,000 members can be found on </w:t>
            </w:r>
            <w:r>
              <w:rPr>
                <w:rFonts w:ascii="Times New Roman" w:eastAsia="Times New Roman" w:hAnsi="Times New Roman" w:cs="Times New Roman"/>
                <w:b/>
                <w:sz w:val="24"/>
              </w:rPr>
              <w:t>line 2</w:t>
            </w:r>
            <w:r>
              <w:rPr>
                <w:rFonts w:ascii="Times New Roman" w:eastAsia="Times New Roman" w:hAnsi="Times New Roman" w:cs="Times New Roman"/>
                <w:sz w:val="24"/>
              </w:rPr>
              <w:t xml:space="preserve">. </w:t>
            </w:r>
          </w:p>
        </w:tc>
      </w:tr>
      <w:tr w:rsidR="003377E7" w14:paraId="547FB7CA" w14:textId="77777777" w:rsidTr="33638E1B">
        <w:trPr>
          <w:trHeight w:val="3875"/>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CEE1B4" w14:textId="77777777" w:rsidR="003377E7" w:rsidRDefault="00A1782A">
            <w:pPr>
              <w:ind w:left="71" w:right="24" w:firstLine="1"/>
            </w:pPr>
            <w:r>
              <w:rPr>
                <w:rFonts w:ascii="Times New Roman" w:eastAsia="Times New Roman" w:hAnsi="Times New Roman" w:cs="Times New Roman"/>
                <w:sz w:val="28"/>
              </w:rPr>
              <w:lastRenderedPageBreak/>
              <w:t>What can happen with level 1 appeals?</w:t>
            </w:r>
            <w:r>
              <w:rPr>
                <w:sz w:val="40"/>
                <w:vertAlign w:val="subscript"/>
              </w:rPr>
              <w:t xml:space="preserve">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56C57" w14:textId="77777777" w:rsidR="003377E7" w:rsidRDefault="00A1782A">
            <w:pPr>
              <w:spacing w:after="1" w:line="243" w:lineRule="auto"/>
            </w:pPr>
            <w:r>
              <w:rPr>
                <w:rFonts w:ascii="Times New Roman" w:eastAsia="Times New Roman" w:hAnsi="Times New Roman" w:cs="Times New Roman"/>
                <w:sz w:val="24"/>
              </w:rPr>
              <w:t>Plans may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decide to pay for or to provide all services that the member asked for. These are called favorable decisions.  </w:t>
            </w:r>
          </w:p>
          <w:p w14:paraId="2C0A170E" w14:textId="77777777" w:rsidR="003377E7" w:rsidRDefault="00A1782A">
            <w:r>
              <w:rPr>
                <w:sz w:val="24"/>
              </w:rPr>
              <w:t xml:space="preserve"> </w:t>
            </w:r>
          </w:p>
          <w:p w14:paraId="1A234F93" w14:textId="77777777" w:rsidR="003377E7" w:rsidRDefault="00A1782A">
            <w:pPr>
              <w:spacing w:line="243" w:lineRule="auto"/>
            </w:pPr>
            <w:r>
              <w:rPr>
                <w:rFonts w:ascii="Times New Roman" w:eastAsia="Times New Roman" w:hAnsi="Times New Roman" w:cs="Times New Roman"/>
                <w:sz w:val="24"/>
              </w:rPr>
              <w:t>Sometimes, plans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decide not to pay for or to provide the services that the member asked for.  These are called unfavorable decisions. </w:t>
            </w:r>
          </w:p>
          <w:p w14:paraId="57B08BEC" w14:textId="77777777" w:rsidR="003377E7" w:rsidRDefault="00A1782A">
            <w:r>
              <w:rPr>
                <w:rFonts w:ascii="Times New Roman" w:eastAsia="Times New Roman" w:hAnsi="Times New Roman" w:cs="Times New Roman"/>
                <w:sz w:val="24"/>
              </w:rPr>
              <w:t xml:space="preserve"> </w:t>
            </w:r>
          </w:p>
          <w:p w14:paraId="2AF4CE8D" w14:textId="77777777" w:rsidR="003377E7" w:rsidRDefault="00A1782A">
            <w:pPr>
              <w:spacing w:line="238" w:lineRule="auto"/>
            </w:pPr>
            <w:r>
              <w:rPr>
                <w:rFonts w:ascii="Times New Roman" w:eastAsia="Times New Roman" w:hAnsi="Times New Roman" w:cs="Times New Roman"/>
                <w:sz w:val="24"/>
              </w:rPr>
              <w:t xml:space="preserve">Sometimes a member may decide to withdraw their appeal.  Because the plan doesn’t do anything with a withdrawn appeal, they are not included in this report. </w:t>
            </w:r>
          </w:p>
          <w:p w14:paraId="0CA4CDB2" w14:textId="77777777" w:rsidR="003377E7" w:rsidRDefault="00A1782A">
            <w:pPr>
              <w:spacing w:after="5"/>
            </w:pPr>
            <w:r>
              <w:rPr>
                <w:rFonts w:ascii="Times New Roman" w:eastAsia="Times New Roman" w:hAnsi="Times New Roman" w:cs="Times New Roman"/>
                <w:sz w:val="24"/>
              </w:rPr>
              <w:t xml:space="preserve"> </w:t>
            </w:r>
          </w:p>
          <w:p w14:paraId="2973CA4E" w14:textId="754CAC8B" w:rsidR="003377E7" w:rsidRDefault="00A1782A">
            <w:pPr>
              <w:spacing w:line="243" w:lineRule="auto"/>
            </w:pPr>
            <w:r>
              <w:rPr>
                <w:rFonts w:ascii="Times New Roman" w:eastAsia="Times New Roman" w:hAnsi="Times New Roman" w:cs="Times New Roman"/>
                <w:sz w:val="24"/>
              </w:rPr>
              <w:t xml:space="preserve">The number of favorable level 1 appeal decisions </w:t>
            </w:r>
            <w:r w:rsidR="004F33EE">
              <w:rPr>
                <w:rFonts w:ascii="Times New Roman" w:eastAsia="Times New Roman" w:hAnsi="Times New Roman" w:cs="Times New Roman"/>
                <w:sz w:val="24"/>
              </w:rPr>
              <w:t>Brand New Day</w:t>
            </w:r>
            <w:r>
              <w:rPr>
                <w:rFonts w:ascii="Times New Roman" w:eastAsia="Times New Roman" w:hAnsi="Times New Roman" w:cs="Times New Roman"/>
                <w:sz w:val="24"/>
              </w:rPr>
              <w:t xml:space="preserve"> made can be found on </w:t>
            </w:r>
            <w:r>
              <w:rPr>
                <w:rFonts w:ascii="Times New Roman" w:eastAsia="Times New Roman" w:hAnsi="Times New Roman" w:cs="Times New Roman"/>
                <w:b/>
                <w:sz w:val="24"/>
              </w:rPr>
              <w:t>line 3</w:t>
            </w:r>
            <w:r>
              <w:rPr>
                <w:rFonts w:ascii="Times New Roman" w:eastAsia="Times New Roman" w:hAnsi="Times New Roman" w:cs="Times New Roman"/>
                <w:sz w:val="24"/>
              </w:rPr>
              <w:t xml:space="preserve"> of the attached report.  Unfavorable decisions can be found on </w:t>
            </w:r>
            <w:r>
              <w:rPr>
                <w:rFonts w:ascii="Times New Roman" w:eastAsia="Times New Roman" w:hAnsi="Times New Roman" w:cs="Times New Roman"/>
                <w:b/>
                <w:sz w:val="24"/>
              </w:rPr>
              <w:t>line 4</w:t>
            </w:r>
            <w:r>
              <w:rPr>
                <w:rFonts w:ascii="Times New Roman" w:eastAsia="Times New Roman" w:hAnsi="Times New Roman" w:cs="Times New Roman"/>
                <w:sz w:val="24"/>
              </w:rPr>
              <w:t xml:space="preserve">. </w:t>
            </w:r>
          </w:p>
          <w:p w14:paraId="5A24E55B" w14:textId="77777777" w:rsidR="003377E7" w:rsidRDefault="00A1782A">
            <w:r>
              <w:rPr>
                <w:rFonts w:ascii="Times New Roman" w:eastAsia="Times New Roman" w:hAnsi="Times New Roman" w:cs="Times New Roman"/>
                <w:sz w:val="24"/>
              </w:rPr>
              <w:t xml:space="preserve"> </w:t>
            </w:r>
          </w:p>
        </w:tc>
      </w:tr>
      <w:tr w:rsidR="003377E7" w14:paraId="48535A96" w14:textId="77777777" w:rsidTr="33638E1B">
        <w:trPr>
          <w:trHeight w:val="2966"/>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A9128" w14:textId="77777777" w:rsidR="003377E7" w:rsidRDefault="00A1782A">
            <w:pPr>
              <w:ind w:left="72"/>
            </w:pPr>
            <w:r>
              <w:rPr>
                <w:rFonts w:ascii="Times New Roman" w:eastAsia="Times New Roman" w:hAnsi="Times New Roman" w:cs="Times New Roman"/>
                <w:sz w:val="28"/>
              </w:rPr>
              <w:t>What is a grievance?</w:t>
            </w:r>
            <w:r>
              <w:rPr>
                <w:sz w:val="40"/>
                <w:vertAlign w:val="subscript"/>
              </w:rPr>
              <w:t xml:space="preserve">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F7E08" w14:textId="66A2771B" w:rsidR="003377E7" w:rsidRDefault="00A1782A">
            <w:pPr>
              <w:spacing w:after="29" w:line="238" w:lineRule="auto"/>
              <w:ind w:right="136"/>
            </w:pPr>
            <w:r>
              <w:rPr>
                <w:rFonts w:ascii="Times New Roman" w:eastAsia="Times New Roman" w:hAnsi="Times New Roman" w:cs="Times New Roman"/>
                <w:sz w:val="24"/>
              </w:rPr>
              <w:t xml:space="preserve">A grievance is a complaint that a member makes about </w:t>
            </w:r>
            <w:r w:rsidR="00146A01">
              <w:rPr>
                <w:rFonts w:ascii="Times New Roman" w:eastAsia="Times New Roman" w:hAnsi="Times New Roman" w:cs="Times New Roman"/>
                <w:sz w:val="24"/>
              </w:rPr>
              <w:t>Brand New Day</w:t>
            </w:r>
            <w:r>
              <w:rPr>
                <w:rFonts w:ascii="Times New Roman" w:eastAsia="Times New Roman" w:hAnsi="Times New Roman" w:cs="Times New Roman"/>
                <w:sz w:val="24"/>
              </w:rPr>
              <w:t xml:space="preserve">.  For example, a member can file a grievance when they are unhappy because they believe their plan gives them too much or too little information, there are long wait times when calling the plan, a doctor’s office waiting room is too cold, or they have to travel long distances to get to their doctor.  </w:t>
            </w:r>
          </w:p>
          <w:p w14:paraId="0C72ABDC" w14:textId="77777777" w:rsidR="003377E7" w:rsidRDefault="00A1782A">
            <w:r>
              <w:rPr>
                <w:rFonts w:ascii="Times New Roman" w:eastAsia="Times New Roman" w:hAnsi="Times New Roman" w:cs="Times New Roman"/>
                <w:sz w:val="24"/>
              </w:rPr>
              <w:t xml:space="preserve"> </w:t>
            </w:r>
          </w:p>
          <w:p w14:paraId="2637DE2E" w14:textId="42E6DC8E" w:rsidR="003377E7" w:rsidRDefault="00A1782A">
            <w:r>
              <w:rPr>
                <w:rFonts w:ascii="Times New Roman" w:eastAsia="Times New Roman" w:hAnsi="Times New Roman" w:cs="Times New Roman"/>
                <w:sz w:val="24"/>
              </w:rPr>
              <w:t xml:space="preserve">The number of grievances </w:t>
            </w:r>
            <w:r w:rsidR="00146A01">
              <w:rPr>
                <w:rFonts w:ascii="Times New Roman" w:eastAsia="Times New Roman" w:hAnsi="Times New Roman" w:cs="Times New Roman"/>
                <w:sz w:val="24"/>
              </w:rPr>
              <w:t>Brand New Day</w:t>
            </w:r>
            <w:r>
              <w:rPr>
                <w:rFonts w:ascii="Times New Roman" w:eastAsia="Times New Roman" w:hAnsi="Times New Roman" w:cs="Times New Roman"/>
                <w:sz w:val="24"/>
              </w:rPr>
              <w:t xml:space="preserve"> had in </w:t>
            </w:r>
            <w:r w:rsidR="00146A01">
              <w:rPr>
                <w:rFonts w:ascii="Times New Roman" w:eastAsia="Times New Roman" w:hAnsi="Times New Roman" w:cs="Times New Roman"/>
                <w:sz w:val="24"/>
              </w:rPr>
              <w:t>2020</w:t>
            </w:r>
            <w:r>
              <w:rPr>
                <w:rFonts w:ascii="Times New Roman" w:eastAsia="Times New Roman" w:hAnsi="Times New Roman" w:cs="Times New Roman"/>
                <w:sz w:val="24"/>
              </w:rPr>
              <w:t xml:space="preserve"> can be found on </w:t>
            </w:r>
            <w:r>
              <w:rPr>
                <w:rFonts w:ascii="Times New Roman" w:eastAsia="Times New Roman" w:hAnsi="Times New Roman" w:cs="Times New Roman"/>
                <w:b/>
                <w:sz w:val="24"/>
              </w:rPr>
              <w:t>line 5</w:t>
            </w:r>
            <w:r>
              <w:rPr>
                <w:rFonts w:ascii="Times New Roman" w:eastAsia="Times New Roman" w:hAnsi="Times New Roman" w:cs="Times New Roman"/>
                <w:sz w:val="24"/>
              </w:rPr>
              <w:t xml:space="preserve"> of the attached report.  The number of grievances received per 1,000 members can be found on </w:t>
            </w:r>
            <w:r>
              <w:rPr>
                <w:rFonts w:ascii="Times New Roman" w:eastAsia="Times New Roman" w:hAnsi="Times New Roman" w:cs="Times New Roman"/>
                <w:b/>
                <w:sz w:val="24"/>
              </w:rPr>
              <w:t>line 6</w:t>
            </w:r>
            <w:r>
              <w:rPr>
                <w:rFonts w:ascii="Times New Roman" w:eastAsia="Times New Roman" w:hAnsi="Times New Roman" w:cs="Times New Roman"/>
                <w:sz w:val="24"/>
              </w:rPr>
              <w:t xml:space="preserve">. </w:t>
            </w:r>
          </w:p>
        </w:tc>
      </w:tr>
      <w:tr w:rsidR="003377E7" w14:paraId="612A1933" w14:textId="77777777" w:rsidTr="33638E1B">
        <w:trPr>
          <w:trHeight w:val="4218"/>
        </w:trPr>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C6F818" w14:textId="77777777" w:rsidR="003377E7" w:rsidRDefault="00A1782A">
            <w:pPr>
              <w:ind w:left="72"/>
            </w:pPr>
            <w:r>
              <w:rPr>
                <w:rFonts w:ascii="Times New Roman" w:eastAsia="Times New Roman" w:hAnsi="Times New Roman" w:cs="Times New Roman"/>
                <w:sz w:val="28"/>
              </w:rPr>
              <w:t>Where can I get more information about appeals and grievances?</w:t>
            </w:r>
            <w:r>
              <w:rPr>
                <w:sz w:val="40"/>
                <w:vertAlign w:val="subscript"/>
              </w:rPr>
              <w:t xml:space="preserve"> </w:t>
            </w:r>
          </w:p>
        </w:tc>
        <w:tc>
          <w:tcPr>
            <w:tcW w:w="75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89520" w14:textId="173EB7DF" w:rsidR="003377E7" w:rsidRDefault="00A1782A">
            <w:pPr>
              <w:spacing w:line="238" w:lineRule="auto"/>
            </w:pPr>
            <w:r>
              <w:rPr>
                <w:rFonts w:ascii="Times New Roman" w:eastAsia="Times New Roman" w:hAnsi="Times New Roman" w:cs="Times New Roman"/>
                <w:sz w:val="24"/>
              </w:rPr>
              <w:t xml:space="preserve">If you are a member of </w:t>
            </w:r>
            <w:r w:rsidR="00842FD7">
              <w:rPr>
                <w:rFonts w:ascii="Times New Roman" w:eastAsia="Times New Roman" w:hAnsi="Times New Roman" w:cs="Times New Roman"/>
                <w:sz w:val="24"/>
              </w:rPr>
              <w:t>Brand New Day</w:t>
            </w:r>
            <w:r>
              <w:rPr>
                <w:rFonts w:ascii="Times New Roman" w:eastAsia="Times New Roman" w:hAnsi="Times New Roman" w:cs="Times New Roman"/>
                <w:sz w:val="24"/>
              </w:rPr>
              <w:t xml:space="preserve">, you have the right to file an appeal or grievance. </w:t>
            </w:r>
          </w:p>
          <w:p w14:paraId="2BEDAF63" w14:textId="77777777" w:rsidR="003377E7" w:rsidRDefault="00A1782A">
            <w:r>
              <w:rPr>
                <w:rFonts w:ascii="Times New Roman" w:eastAsia="Times New Roman" w:hAnsi="Times New Roman" w:cs="Times New Roman"/>
                <w:sz w:val="24"/>
              </w:rPr>
              <w:t xml:space="preserve"> </w:t>
            </w:r>
          </w:p>
          <w:p w14:paraId="586E3CBC" w14:textId="31FD823C" w:rsidR="003377E7" w:rsidRDefault="00A1782A">
            <w:r>
              <w:rPr>
                <w:rFonts w:ascii="Times New Roman" w:eastAsia="Times New Roman" w:hAnsi="Times New Roman" w:cs="Times New Roman"/>
                <w:sz w:val="24"/>
              </w:rPr>
              <w:t xml:space="preserve">You can contact </w:t>
            </w:r>
            <w:r w:rsidR="004D4569">
              <w:rPr>
                <w:rFonts w:ascii="Times New Roman" w:eastAsia="Times New Roman" w:hAnsi="Times New Roman" w:cs="Times New Roman"/>
                <w:sz w:val="24"/>
              </w:rPr>
              <w:t>Brand New Day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at </w:t>
            </w:r>
            <w:r w:rsidR="004D4569">
              <w:rPr>
                <w:rFonts w:ascii="Times New Roman" w:eastAsia="Times New Roman" w:hAnsi="Times New Roman" w:cs="Times New Roman"/>
                <w:sz w:val="24"/>
              </w:rPr>
              <w:t>(866) 255-4795</w:t>
            </w:r>
            <w:r>
              <w:rPr>
                <w:rFonts w:ascii="Times New Roman" w:eastAsia="Times New Roman" w:hAnsi="Times New Roman" w:cs="Times New Roman"/>
                <w:sz w:val="24"/>
              </w:rPr>
              <w:t xml:space="preserve"> to resolve a concern you may have or to get more information on how to file an appeal or grievance.  TTY users can call </w:t>
            </w:r>
            <w:r w:rsidR="00762CF0">
              <w:rPr>
                <w:rFonts w:ascii="Times New Roman" w:eastAsia="Times New Roman" w:hAnsi="Times New Roman" w:cs="Times New Roman"/>
                <w:sz w:val="24"/>
              </w:rPr>
              <w:t>711</w:t>
            </w:r>
            <w:r>
              <w:rPr>
                <w:rFonts w:ascii="Times New Roman" w:eastAsia="Times New Roman" w:hAnsi="Times New Roman" w:cs="Times New Roman"/>
                <w:sz w:val="24"/>
              </w:rPr>
              <w:t xml:space="preserve">.  You may also refer to your Evidence of Coverage for a complete explanation of your rights. </w:t>
            </w:r>
          </w:p>
          <w:p w14:paraId="181CD4FC" w14:textId="77777777" w:rsidR="003377E7" w:rsidRDefault="00A1782A">
            <w:pPr>
              <w:spacing w:after="4"/>
            </w:pPr>
            <w:r>
              <w:rPr>
                <w:rFonts w:ascii="Times New Roman" w:eastAsia="Times New Roman" w:hAnsi="Times New Roman" w:cs="Times New Roman"/>
                <w:sz w:val="24"/>
              </w:rPr>
              <w:t xml:space="preserve"> </w:t>
            </w:r>
          </w:p>
          <w:p w14:paraId="25239579" w14:textId="375F7512" w:rsidR="003377E7" w:rsidRDefault="00A1782A">
            <w:pPr>
              <w:ind w:right="46"/>
            </w:pPr>
            <w:r>
              <w:rPr>
                <w:rFonts w:ascii="Times New Roman" w:eastAsia="Times New Roman" w:hAnsi="Times New Roman" w:cs="Times New Roman"/>
                <w:sz w:val="24"/>
              </w:rPr>
              <w:t xml:space="preserve">You also can contact the Beneficiary and Family Centered Care-Quality Improvement Organization (QIO) at </w:t>
            </w:r>
            <w:r w:rsidR="00223D46">
              <w:rPr>
                <w:rFonts w:ascii="Times New Roman" w:eastAsia="Times New Roman" w:hAnsi="Times New Roman" w:cs="Times New Roman"/>
                <w:sz w:val="24"/>
              </w:rPr>
              <w:t>(877) 588-</w:t>
            </w:r>
            <w:r w:rsidR="00B70D23">
              <w:rPr>
                <w:rFonts w:ascii="Times New Roman" w:eastAsia="Times New Roman" w:hAnsi="Times New Roman" w:cs="Times New Roman"/>
                <w:sz w:val="24"/>
              </w:rPr>
              <w:t>11</w:t>
            </w:r>
            <w:r w:rsidR="007F2D43">
              <w:rPr>
                <w:rFonts w:ascii="Times New Roman" w:eastAsia="Times New Roman" w:hAnsi="Times New Roman" w:cs="Times New Roman"/>
                <w:sz w:val="24"/>
              </w:rPr>
              <w:t>23</w:t>
            </w:r>
            <w:r>
              <w:rPr>
                <w:rFonts w:ascii="Times New Roman" w:eastAsia="Times New Roman" w:hAnsi="Times New Roman" w:cs="Times New Roman"/>
                <w:sz w:val="24"/>
              </w:rPr>
              <w:t xml:space="preserve"> for more information about quality of care grievances or to file a quality of care grievance. </w:t>
            </w:r>
          </w:p>
        </w:tc>
      </w:tr>
    </w:tbl>
    <w:p w14:paraId="271595FE" w14:textId="77777777" w:rsidR="003377E7" w:rsidRDefault="00A1782A">
      <w:pPr>
        <w:spacing w:after="0"/>
        <w:ind w:right="557"/>
        <w:jc w:val="center"/>
      </w:pPr>
      <w:r>
        <w:rPr>
          <w:rFonts w:ascii="Times New Roman" w:eastAsia="Times New Roman" w:hAnsi="Times New Roman" w:cs="Times New Roman"/>
          <w:b/>
          <w:sz w:val="20"/>
        </w:rPr>
        <w:t xml:space="preserve"> </w:t>
      </w:r>
    </w:p>
    <w:p w14:paraId="1753E9DF" w14:textId="77777777" w:rsidR="00CF39A1" w:rsidRDefault="00CF39A1">
      <w:pPr>
        <w:spacing w:after="0"/>
        <w:ind w:right="557"/>
        <w:jc w:val="center"/>
        <w:rPr>
          <w:rFonts w:ascii="Times New Roman" w:eastAsia="Times New Roman" w:hAnsi="Times New Roman" w:cs="Times New Roman"/>
          <w:b/>
          <w:sz w:val="20"/>
        </w:rPr>
      </w:pPr>
    </w:p>
    <w:p w14:paraId="6FD95175" w14:textId="77777777" w:rsidR="00CF39A1" w:rsidRDefault="00CF39A1">
      <w:pPr>
        <w:spacing w:after="0"/>
        <w:ind w:right="557"/>
        <w:jc w:val="center"/>
        <w:rPr>
          <w:rFonts w:ascii="Times New Roman" w:eastAsia="Times New Roman" w:hAnsi="Times New Roman" w:cs="Times New Roman"/>
          <w:b/>
          <w:sz w:val="20"/>
        </w:rPr>
      </w:pPr>
    </w:p>
    <w:p w14:paraId="2C19D251" w14:textId="77777777" w:rsidR="00CF39A1" w:rsidRDefault="00CF39A1">
      <w:pPr>
        <w:spacing w:after="0"/>
        <w:ind w:right="557"/>
        <w:jc w:val="center"/>
        <w:rPr>
          <w:rFonts w:ascii="Times New Roman" w:eastAsia="Times New Roman" w:hAnsi="Times New Roman" w:cs="Times New Roman"/>
          <w:b/>
          <w:sz w:val="20"/>
        </w:rPr>
      </w:pPr>
    </w:p>
    <w:p w14:paraId="04B8A805" w14:textId="77777777" w:rsidR="00CF39A1" w:rsidRDefault="00CF39A1">
      <w:pPr>
        <w:spacing w:after="0"/>
        <w:ind w:right="557"/>
        <w:jc w:val="center"/>
        <w:rPr>
          <w:rFonts w:ascii="Times New Roman" w:eastAsia="Times New Roman" w:hAnsi="Times New Roman" w:cs="Times New Roman"/>
          <w:b/>
          <w:sz w:val="20"/>
        </w:rPr>
      </w:pPr>
    </w:p>
    <w:p w14:paraId="09F9F95D" w14:textId="75A637D4" w:rsidR="003377E7" w:rsidRDefault="00A1782A">
      <w:pPr>
        <w:spacing w:after="0"/>
        <w:ind w:right="557"/>
        <w:jc w:val="center"/>
      </w:pPr>
      <w:r>
        <w:rPr>
          <w:rFonts w:ascii="Times New Roman" w:eastAsia="Times New Roman" w:hAnsi="Times New Roman" w:cs="Times New Roman"/>
          <w:b/>
          <w:sz w:val="20"/>
        </w:rPr>
        <w:t xml:space="preserve"> </w:t>
      </w:r>
    </w:p>
    <w:p w14:paraId="760AE2A0" w14:textId="2E5D7A5A" w:rsidR="003377E7" w:rsidRDefault="00A1782A" w:rsidP="007F2D43">
      <w:pPr>
        <w:spacing w:after="0"/>
        <w:ind w:right="557"/>
        <w:jc w:val="center"/>
      </w:pPr>
      <w:r>
        <w:rPr>
          <w:rFonts w:ascii="Times New Roman" w:eastAsia="Times New Roman" w:hAnsi="Times New Roman" w:cs="Times New Roman"/>
          <w:b/>
          <w:sz w:val="20"/>
        </w:rPr>
        <w:lastRenderedPageBreak/>
        <w:t xml:space="preserve"> PRA Disclosure Statement:</w:t>
      </w:r>
      <w:r>
        <w:rPr>
          <w:rFonts w:ascii="Times New Roman" w:eastAsia="Times New Roman" w:hAnsi="Times New Roman" w:cs="Times New Roman"/>
          <w:sz w:val="20"/>
        </w:rPr>
        <w:t xml:space="preserve"> According to the Paperwork Reduction Act of 1995, no persons are required to </w:t>
      </w:r>
    </w:p>
    <w:p w14:paraId="1AA51335" w14:textId="77777777" w:rsidR="003377E7" w:rsidRDefault="00A1782A">
      <w:pPr>
        <w:spacing w:after="0"/>
        <w:ind w:left="162" w:hanging="10"/>
      </w:pPr>
      <w:r>
        <w:rPr>
          <w:rFonts w:ascii="Times New Roman" w:eastAsia="Times New Roman" w:hAnsi="Times New Roman" w:cs="Times New Roman"/>
          <w:sz w:val="20"/>
        </w:rPr>
        <w:t xml:space="preserve">respond to a collection of information unless it displays a valid OMB control number. The valid OMB control </w:t>
      </w:r>
    </w:p>
    <w:p w14:paraId="49DE8E21" w14:textId="77777777" w:rsidR="003377E7" w:rsidRDefault="00A1782A">
      <w:pPr>
        <w:spacing w:after="1" w:line="237" w:lineRule="auto"/>
        <w:ind w:left="93" w:right="641" w:hanging="10"/>
        <w:jc w:val="center"/>
      </w:pPr>
      <w:r>
        <w:rPr>
          <w:rFonts w:ascii="Times New Roman" w:eastAsia="Times New Roman" w:hAnsi="Times New Roman" w:cs="Times New Roman"/>
          <w:sz w:val="20"/>
        </w:rPr>
        <w:t xml:space="preserve">number for this information collection is 0938-0778. The time required to complete this information collection is estimated to average 60 minutes per response, including the time to review instructions, search existing data resources, gather the data needed, and complete and review the information collection. If you have comments </w:t>
      </w:r>
    </w:p>
    <w:p w14:paraId="79FF5277" w14:textId="77777777" w:rsidR="003377E7" w:rsidRDefault="00A1782A">
      <w:pPr>
        <w:spacing w:after="1" w:line="237" w:lineRule="auto"/>
        <w:ind w:left="93" w:right="642" w:hanging="10"/>
        <w:jc w:val="center"/>
      </w:pPr>
      <w:r>
        <w:rPr>
          <w:rFonts w:ascii="Times New Roman" w:eastAsia="Times New Roman" w:hAnsi="Times New Roman" w:cs="Times New Roman"/>
          <w:sz w:val="20"/>
        </w:rPr>
        <w:t xml:space="preserve">concerning the accuracy of the time estimate or suggestions for improving this form, please write to: CMS, 7500 Security Boulevard, Attention: PRA Reports Clearance Officer, Mail Stop C4-26-05, Baltimore, </w:t>
      </w:r>
    </w:p>
    <w:p w14:paraId="530B8E33" w14:textId="77777777" w:rsidR="003377E7" w:rsidRDefault="00A1782A">
      <w:pPr>
        <w:tabs>
          <w:tab w:val="center" w:pos="4565"/>
          <w:tab w:val="center" w:pos="8368"/>
        </w:tabs>
        <w:spacing w:after="0"/>
      </w:pPr>
      <w:r>
        <w:tab/>
      </w:r>
      <w:r>
        <w:rPr>
          <w:rFonts w:ascii="Times New Roman" w:eastAsia="Times New Roman" w:hAnsi="Times New Roman" w:cs="Times New Roman"/>
          <w:sz w:val="20"/>
        </w:rPr>
        <w:t>Maryland 21244-1850.</w:t>
      </w:r>
      <w:r>
        <w:t xml:space="preserve"> </w:t>
      </w:r>
      <w:r>
        <w:tab/>
        <w:t xml:space="preserve"> </w:t>
      </w:r>
    </w:p>
    <w:p w14:paraId="7D5B14D0" w14:textId="430AC5B9" w:rsidR="003377E7" w:rsidRDefault="00CF39A1">
      <w:pPr>
        <w:pStyle w:val="Heading1"/>
        <w:spacing w:after="236"/>
        <w:ind w:right="6"/>
      </w:pPr>
      <w:r>
        <w:t>Brand New Day</w:t>
      </w:r>
      <w:r w:rsidR="00A1782A">
        <w:t xml:space="preserve"> Appeals and Grievances Data Report</w:t>
      </w:r>
      <w:r w:rsidR="00A1782A">
        <w:rPr>
          <w:b w:val="0"/>
        </w:rPr>
        <w:t xml:space="preserve"> </w:t>
      </w:r>
    </w:p>
    <w:p w14:paraId="2A3A6B0C" w14:textId="26AACCFF" w:rsidR="003377E7" w:rsidRDefault="00A1782A" w:rsidP="00CF39A1">
      <w:pPr>
        <w:spacing w:after="0"/>
        <w:ind w:left="161" w:right="-12" w:hanging="10"/>
        <w:jc w:val="center"/>
      </w:pPr>
      <w:r>
        <w:rPr>
          <w:rFonts w:ascii="Times New Roman" w:eastAsia="Times New Roman" w:hAnsi="Times New Roman" w:cs="Times New Roman"/>
          <w:b/>
          <w:sz w:val="28"/>
        </w:rPr>
        <w:t xml:space="preserve">January 1, </w:t>
      </w:r>
      <w:r w:rsidR="00CF39A1">
        <w:rPr>
          <w:rFonts w:ascii="Times New Roman" w:eastAsia="Times New Roman" w:hAnsi="Times New Roman" w:cs="Times New Roman"/>
          <w:b/>
          <w:sz w:val="28"/>
        </w:rPr>
        <w:t>2020</w:t>
      </w:r>
      <w:r>
        <w:rPr>
          <w:rFonts w:ascii="Times New Roman" w:eastAsia="Times New Roman" w:hAnsi="Times New Roman" w:cs="Times New Roman"/>
          <w:b/>
          <w:sz w:val="28"/>
        </w:rPr>
        <w:t xml:space="preserve"> to December 31, </w:t>
      </w:r>
      <w:r w:rsidR="00CF39A1">
        <w:rPr>
          <w:rFonts w:ascii="Times New Roman" w:eastAsia="Times New Roman" w:hAnsi="Times New Roman" w:cs="Times New Roman"/>
          <w:b/>
          <w:sz w:val="28"/>
        </w:rPr>
        <w:t>2020</w:t>
      </w:r>
    </w:p>
    <w:p w14:paraId="1E296C06" w14:textId="77777777" w:rsidR="003377E7" w:rsidRDefault="00A1782A">
      <w:pPr>
        <w:spacing w:after="0"/>
        <w:ind w:left="231"/>
        <w:jc w:val="center"/>
      </w:pPr>
      <w:r>
        <w:rPr>
          <w:rFonts w:ascii="Times New Roman" w:eastAsia="Times New Roman" w:hAnsi="Times New Roman" w:cs="Times New Roman"/>
          <w:sz w:val="28"/>
        </w:rPr>
        <w:t xml:space="preserve"> </w:t>
      </w:r>
    </w:p>
    <w:p w14:paraId="3621F2A7" w14:textId="77777777" w:rsidR="003377E7" w:rsidRDefault="00A1782A">
      <w:pPr>
        <w:spacing w:after="0"/>
        <w:ind w:left="-30" w:right="-191"/>
      </w:pPr>
      <w:r>
        <w:rPr>
          <w:noProof/>
        </w:rPr>
        <mc:AlternateContent>
          <mc:Choice Requires="wpg">
            <w:drawing>
              <wp:inline distT="0" distB="0" distL="0" distR="0" wp14:anchorId="203794A9" wp14:editId="0F4EE061">
                <wp:extent cx="6324600" cy="9144"/>
                <wp:effectExtent l="0" t="0" r="0" b="0"/>
                <wp:docPr id="6557" name="Group 6557"/>
                <wp:cNvGraphicFramePr/>
                <a:graphic xmlns:a="http://schemas.openxmlformats.org/drawingml/2006/main">
                  <a:graphicData uri="http://schemas.microsoft.com/office/word/2010/wordprocessingGroup">
                    <wpg:wgp>
                      <wpg:cNvGrpSpPr/>
                      <wpg:grpSpPr>
                        <a:xfrm>
                          <a:off x="0" y="0"/>
                          <a:ext cx="6324600" cy="9144"/>
                          <a:chOff x="0" y="0"/>
                          <a:chExt cx="6324600" cy="9144"/>
                        </a:xfrm>
                      </wpg:grpSpPr>
                      <wps:wsp>
                        <wps:cNvPr id="6993" name="Shape 6993"/>
                        <wps:cNvSpPr/>
                        <wps:spPr>
                          <a:xfrm>
                            <a:off x="0" y="0"/>
                            <a:ext cx="6324600" cy="9144"/>
                          </a:xfrm>
                          <a:custGeom>
                            <a:avLst/>
                            <a:gdLst/>
                            <a:ahLst/>
                            <a:cxnLst/>
                            <a:rect l="0" t="0" r="0" b="0"/>
                            <a:pathLst>
                              <a:path w="6324600" h="9144">
                                <a:moveTo>
                                  <a:pt x="0" y="0"/>
                                </a:moveTo>
                                <a:lnTo>
                                  <a:pt x="6324600" y="0"/>
                                </a:lnTo>
                                <a:lnTo>
                                  <a:pt x="632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09681BE3">
              <v:group id="Group 6557" style="width:498pt;height:0.719971pt;mso-position-horizontal-relative:char;mso-position-vertical-relative:line" coordsize="63246,91">
                <v:shape id="Shape 6994" style="position:absolute;width:63246;height:91;left:0;top:0;" coordsize="6324600,9144" path="m0,0l6324600,0l6324600,9144l0,9144l0,0">
                  <v:stroke on="false" weight="0pt" color="#000000" opacity="0" miterlimit="10" joinstyle="miter" endcap="flat"/>
                  <v:fill on="true" color="#000000"/>
                </v:shape>
              </v:group>
            </w:pict>
          </mc:Fallback>
        </mc:AlternateContent>
      </w:r>
      <w:r>
        <w:rPr>
          <w:rFonts w:ascii="Times New Roman" w:eastAsia="Times New Roman" w:hAnsi="Times New Roman" w:cs="Times New Roman"/>
          <w:sz w:val="24"/>
        </w:rPr>
        <w:t xml:space="preserve"> </w:t>
      </w:r>
    </w:p>
    <w:p w14:paraId="4F66CDA7" w14:textId="23DA5636" w:rsidR="003377E7" w:rsidRDefault="00A1782A" w:rsidP="214CFA72">
      <w:pPr>
        <w:spacing w:after="0"/>
        <w:jc w:val="center"/>
      </w:pPr>
      <w:r w:rsidRPr="214CFA72">
        <w:rPr>
          <w:rFonts w:ascii="Times New Roman" w:eastAsia="Times New Roman" w:hAnsi="Times New Roman" w:cs="Times New Roman"/>
          <w:sz w:val="24"/>
          <w:szCs w:val="24"/>
        </w:rPr>
        <w:t xml:space="preserve">Average Number of Members in </w:t>
      </w:r>
      <w:r w:rsidR="000C372C" w:rsidRPr="214CFA72">
        <w:rPr>
          <w:rFonts w:ascii="Times New Roman" w:eastAsia="Times New Roman" w:hAnsi="Times New Roman" w:cs="Times New Roman"/>
          <w:sz w:val="24"/>
          <w:szCs w:val="24"/>
        </w:rPr>
        <w:t>2020</w:t>
      </w:r>
      <w:r w:rsidRPr="214CFA72">
        <w:rPr>
          <w:rFonts w:ascii="Times New Roman" w:eastAsia="Times New Roman" w:hAnsi="Times New Roman" w:cs="Times New Roman"/>
          <w:sz w:val="24"/>
          <w:szCs w:val="24"/>
        </w:rPr>
        <w:t xml:space="preserve">: </w:t>
      </w:r>
      <w:r w:rsidR="570D1A08" w:rsidRPr="214CFA72">
        <w:rPr>
          <w:rFonts w:ascii="Times New Roman" w:eastAsia="Times New Roman" w:hAnsi="Times New Roman" w:cs="Times New Roman"/>
          <w:sz w:val="24"/>
          <w:szCs w:val="24"/>
        </w:rPr>
        <w:t>59,000</w:t>
      </w:r>
      <w:r w:rsidRPr="214CFA72">
        <w:rPr>
          <w:rFonts w:ascii="Times New Roman" w:eastAsia="Times New Roman" w:hAnsi="Times New Roman" w:cs="Times New Roman"/>
          <w:sz w:val="24"/>
          <w:szCs w:val="24"/>
        </w:rPr>
        <w:t xml:space="preserve"> </w:t>
      </w:r>
    </w:p>
    <w:p w14:paraId="35EC6978" w14:textId="77777777" w:rsidR="003377E7" w:rsidRDefault="00A1782A">
      <w:pPr>
        <w:spacing w:after="9"/>
      </w:pPr>
      <w:r>
        <w:rPr>
          <w:rFonts w:ascii="Times New Roman" w:eastAsia="Times New Roman" w:hAnsi="Times New Roman" w:cs="Times New Roman"/>
          <w:sz w:val="24"/>
        </w:rPr>
        <w:t xml:space="preserve"> </w:t>
      </w:r>
    </w:p>
    <w:p w14:paraId="4996E65A" w14:textId="77777777" w:rsidR="003377E7" w:rsidRDefault="00A1782A">
      <w:pPr>
        <w:spacing w:after="0"/>
        <w:ind w:left="-30" w:right="-197"/>
        <w:jc w:val="center"/>
      </w:pPr>
      <w:r>
        <w:rPr>
          <w:noProof/>
        </w:rPr>
        <mc:AlternateContent>
          <mc:Choice Requires="wpg">
            <w:drawing>
              <wp:inline distT="0" distB="0" distL="0" distR="0" wp14:anchorId="60029991" wp14:editId="5ECA2F95">
                <wp:extent cx="6328398" cy="9144"/>
                <wp:effectExtent l="0" t="0" r="0" b="0"/>
                <wp:docPr id="6558" name="Group 6558"/>
                <wp:cNvGraphicFramePr/>
                <a:graphic xmlns:a="http://schemas.openxmlformats.org/drawingml/2006/main">
                  <a:graphicData uri="http://schemas.microsoft.com/office/word/2010/wordprocessingGroup">
                    <wpg:wgp>
                      <wpg:cNvGrpSpPr/>
                      <wpg:grpSpPr>
                        <a:xfrm>
                          <a:off x="0" y="0"/>
                          <a:ext cx="6328398" cy="9144"/>
                          <a:chOff x="0" y="0"/>
                          <a:chExt cx="6328398" cy="9144"/>
                        </a:xfrm>
                      </wpg:grpSpPr>
                      <wps:wsp>
                        <wps:cNvPr id="6995" name="Shape 6995"/>
                        <wps:cNvSpPr/>
                        <wps:spPr>
                          <a:xfrm>
                            <a:off x="0" y="0"/>
                            <a:ext cx="6328398" cy="9144"/>
                          </a:xfrm>
                          <a:custGeom>
                            <a:avLst/>
                            <a:gdLst/>
                            <a:ahLst/>
                            <a:cxnLst/>
                            <a:rect l="0" t="0" r="0" b="0"/>
                            <a:pathLst>
                              <a:path w="6328398" h="9144">
                                <a:moveTo>
                                  <a:pt x="0" y="0"/>
                                </a:moveTo>
                                <a:lnTo>
                                  <a:pt x="6328398" y="0"/>
                                </a:lnTo>
                                <a:lnTo>
                                  <a:pt x="632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3DAEFB2E">
              <v:group id="Group 6558" style="width:498.299pt;height:0.719971pt;mso-position-horizontal-relative:char;mso-position-vertical-relative:line" coordsize="63283,91">
                <v:shape id="Shape 6996" style="position:absolute;width:63283;height:91;left:0;top:0;" coordsize="6328398,9144" path="m0,0l6328398,0l6328398,9144l0,9144l0,0">
                  <v:stroke on="false" weight="0pt" color="#000000" opacity="0" miterlimit="10" joinstyle="miter" endcap="flat"/>
                  <v:fill on="true" color="#000000"/>
                </v:shape>
              </v:group>
            </w:pict>
          </mc:Fallback>
        </mc:AlternateContent>
      </w:r>
      <w:r>
        <w:rPr>
          <w:rFonts w:ascii="Times New Roman" w:eastAsia="Times New Roman" w:hAnsi="Times New Roman" w:cs="Times New Roman"/>
          <w:sz w:val="24"/>
        </w:rPr>
        <w:t xml:space="preserve"> </w:t>
      </w:r>
    </w:p>
    <w:p w14:paraId="3D0FE8A8" w14:textId="00104326" w:rsidR="003377E7" w:rsidRDefault="00A1782A">
      <w:pPr>
        <w:spacing w:after="0"/>
        <w:ind w:left="639" w:right="413"/>
        <w:jc w:val="center"/>
      </w:pPr>
      <w:r w:rsidRPr="214CFA72">
        <w:rPr>
          <w:rFonts w:ascii="Times New Roman" w:eastAsia="Times New Roman" w:hAnsi="Times New Roman" w:cs="Times New Roman"/>
          <w:sz w:val="24"/>
          <w:szCs w:val="24"/>
        </w:rPr>
        <w:t xml:space="preserve"> </w:t>
      </w:r>
      <w:r w:rsidRPr="214CFA72">
        <w:rPr>
          <w:rFonts w:ascii="Times New Roman" w:eastAsia="Times New Roman" w:hAnsi="Times New Roman" w:cs="Times New Roman"/>
          <w:b/>
          <w:bCs/>
          <w:sz w:val="24"/>
          <w:szCs w:val="24"/>
          <w:u w:val="single"/>
        </w:rPr>
        <w:t>Level 1 Appeals</w:t>
      </w:r>
      <w:r w:rsidRPr="214CFA72">
        <w:rPr>
          <w:rFonts w:ascii="Times New Roman" w:eastAsia="Times New Roman" w:hAnsi="Times New Roman" w:cs="Times New Roman"/>
          <w:b/>
          <w:bCs/>
          <w:sz w:val="24"/>
          <w:szCs w:val="24"/>
        </w:rPr>
        <w:t xml:space="preserve"> </w:t>
      </w:r>
    </w:p>
    <w:tbl>
      <w:tblPr>
        <w:tblStyle w:val="TableGrid1"/>
        <w:tblW w:w="9911" w:type="dxa"/>
        <w:tblInd w:w="5" w:type="dxa"/>
        <w:tblCellMar>
          <w:left w:w="108" w:type="dxa"/>
          <w:right w:w="68" w:type="dxa"/>
        </w:tblCellMar>
        <w:tblLook w:val="04A0" w:firstRow="1" w:lastRow="0" w:firstColumn="1" w:lastColumn="0" w:noHBand="0" w:noVBand="1"/>
      </w:tblPr>
      <w:tblGrid>
        <w:gridCol w:w="356"/>
        <w:gridCol w:w="3959"/>
        <w:gridCol w:w="1120"/>
        <w:gridCol w:w="1118"/>
        <w:gridCol w:w="1120"/>
        <w:gridCol w:w="1118"/>
        <w:gridCol w:w="1120"/>
      </w:tblGrid>
      <w:tr w:rsidR="003377E7" w14:paraId="7C10D460" w14:textId="77777777" w:rsidTr="214CFA72">
        <w:trPr>
          <w:trHeight w:val="563"/>
        </w:trPr>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D4655" w14:textId="77777777" w:rsidR="003377E7" w:rsidRDefault="00A1782A">
            <w:pPr>
              <w:jc w:val="center"/>
            </w:pPr>
            <w:r>
              <w:rPr>
                <w:rFonts w:ascii="Times New Roman" w:eastAsia="Times New Roman" w:hAnsi="Times New Roman" w:cs="Times New Roman"/>
                <w:sz w:val="24"/>
              </w:rPr>
              <w:t xml:space="preserve"> </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FE16D" w14:textId="77777777" w:rsidR="003377E7" w:rsidRDefault="00A1782A">
            <w:pPr>
              <w:ind w:right="60"/>
              <w:jc w:val="center"/>
            </w:pPr>
            <w:r>
              <w:rPr>
                <w:rFonts w:ascii="Times New Roman" w:eastAsia="Times New Roman" w:hAnsi="Times New Roman" w:cs="Times New Roman"/>
                <w:b/>
                <w:sz w:val="24"/>
              </w:rPr>
              <w:t xml:space="preserve">Description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7F56D" w14:textId="77777777" w:rsidR="003377E7" w:rsidRDefault="00A1782A">
            <w:pPr>
              <w:ind w:left="20"/>
            </w:pPr>
            <w:r>
              <w:rPr>
                <w:rFonts w:ascii="Times New Roman" w:eastAsia="Times New Roman" w:hAnsi="Times New Roman" w:cs="Times New Roman"/>
                <w:b/>
                <w:sz w:val="24"/>
              </w:rPr>
              <w:t xml:space="preserve">Quarter </w:t>
            </w:r>
          </w:p>
          <w:p w14:paraId="796F46D6" w14:textId="77777777" w:rsidR="003377E7" w:rsidRDefault="00A1782A">
            <w:pPr>
              <w:ind w:right="60"/>
              <w:jc w:val="center"/>
            </w:pPr>
            <w:r>
              <w:rPr>
                <w:rFonts w:ascii="Times New Roman" w:eastAsia="Times New Roman" w:hAnsi="Times New Roman" w:cs="Times New Roman"/>
                <w:b/>
                <w:sz w:val="24"/>
              </w:rPr>
              <w:t xml:space="preserve">1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D83D7" w14:textId="77777777" w:rsidR="003377E7" w:rsidRDefault="00A1782A">
            <w:pPr>
              <w:ind w:left="19"/>
            </w:pPr>
            <w:r>
              <w:rPr>
                <w:rFonts w:ascii="Times New Roman" w:eastAsia="Times New Roman" w:hAnsi="Times New Roman" w:cs="Times New Roman"/>
                <w:b/>
                <w:sz w:val="24"/>
              </w:rPr>
              <w:t xml:space="preserve">Quarter </w:t>
            </w:r>
          </w:p>
          <w:p w14:paraId="64B7B1EF" w14:textId="77777777" w:rsidR="003377E7" w:rsidRDefault="00A1782A">
            <w:pPr>
              <w:ind w:right="61"/>
              <w:jc w:val="center"/>
            </w:pPr>
            <w:r>
              <w:rPr>
                <w:rFonts w:ascii="Times New Roman" w:eastAsia="Times New Roman" w:hAnsi="Times New Roman" w:cs="Times New Roman"/>
                <w:b/>
                <w:sz w:val="24"/>
              </w:rPr>
              <w:t xml:space="preserve">2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20E10" w14:textId="77777777" w:rsidR="003377E7" w:rsidRDefault="00A1782A">
            <w:pPr>
              <w:ind w:left="20"/>
            </w:pPr>
            <w:r>
              <w:rPr>
                <w:rFonts w:ascii="Times New Roman" w:eastAsia="Times New Roman" w:hAnsi="Times New Roman" w:cs="Times New Roman"/>
                <w:b/>
                <w:sz w:val="24"/>
              </w:rPr>
              <w:t xml:space="preserve">Quarter </w:t>
            </w:r>
          </w:p>
          <w:p w14:paraId="79527FC2" w14:textId="77777777" w:rsidR="003377E7" w:rsidRDefault="00A1782A">
            <w:pPr>
              <w:ind w:right="60"/>
              <w:jc w:val="center"/>
            </w:pPr>
            <w:r>
              <w:rPr>
                <w:rFonts w:ascii="Times New Roman" w:eastAsia="Times New Roman" w:hAnsi="Times New Roman" w:cs="Times New Roman"/>
                <w:b/>
                <w:sz w:val="24"/>
              </w:rPr>
              <w:t xml:space="preserve">3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C30BB" w14:textId="77777777" w:rsidR="003377E7" w:rsidRDefault="00A1782A">
            <w:pPr>
              <w:ind w:left="20"/>
            </w:pPr>
            <w:r>
              <w:rPr>
                <w:rFonts w:ascii="Times New Roman" w:eastAsia="Times New Roman" w:hAnsi="Times New Roman" w:cs="Times New Roman"/>
                <w:b/>
                <w:sz w:val="24"/>
              </w:rPr>
              <w:t xml:space="preserve">Quarter </w:t>
            </w:r>
          </w:p>
          <w:p w14:paraId="21E66E7F" w14:textId="77777777" w:rsidR="003377E7" w:rsidRDefault="00A1782A">
            <w:pPr>
              <w:ind w:right="59"/>
              <w:jc w:val="center"/>
            </w:pPr>
            <w:r>
              <w:rPr>
                <w:rFonts w:ascii="Times New Roman" w:eastAsia="Times New Roman" w:hAnsi="Times New Roman" w:cs="Times New Roman"/>
                <w:b/>
                <w:sz w:val="24"/>
              </w:rPr>
              <w:t xml:space="preserve">4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9BBA8" w14:textId="77777777" w:rsidR="003377E7" w:rsidRDefault="00A1782A">
            <w:pPr>
              <w:ind w:left="168" w:firstLine="20"/>
            </w:pPr>
            <w:r>
              <w:rPr>
                <w:rFonts w:ascii="Times New Roman" w:eastAsia="Times New Roman" w:hAnsi="Times New Roman" w:cs="Times New Roman"/>
                <w:b/>
                <w:sz w:val="24"/>
              </w:rPr>
              <w:t xml:space="preserve">Year Total </w:t>
            </w:r>
          </w:p>
        </w:tc>
      </w:tr>
      <w:tr w:rsidR="003377E7" w14:paraId="30902533" w14:textId="77777777" w:rsidTr="214CFA72">
        <w:trPr>
          <w:trHeight w:val="286"/>
        </w:trPr>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0577E" w14:textId="77777777" w:rsidR="003377E7" w:rsidRDefault="00A1782A">
            <w:r>
              <w:rPr>
                <w:rFonts w:ascii="Times New Roman" w:eastAsia="Times New Roman" w:hAnsi="Times New Roman" w:cs="Times New Roman"/>
                <w:sz w:val="24"/>
              </w:rPr>
              <w:t xml:space="preserve">1 </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1956EB" w14:textId="77777777" w:rsidR="003377E7" w:rsidRDefault="00A1782A">
            <w:r>
              <w:rPr>
                <w:rFonts w:ascii="Times New Roman" w:eastAsia="Times New Roman" w:hAnsi="Times New Roman" w:cs="Times New Roman"/>
                <w:sz w:val="24"/>
              </w:rPr>
              <w:t xml:space="preserve">Level 1 appeals received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81630" w14:textId="14D5FEA7" w:rsidR="003377E7" w:rsidRDefault="00A1782A">
            <w:pPr>
              <w:jc w:val="center"/>
            </w:pPr>
            <w:r w:rsidRPr="214CFA72">
              <w:rPr>
                <w:rFonts w:ascii="Times New Roman" w:eastAsia="Times New Roman" w:hAnsi="Times New Roman" w:cs="Times New Roman"/>
                <w:sz w:val="24"/>
                <w:szCs w:val="24"/>
              </w:rPr>
              <w:t xml:space="preserve"> </w:t>
            </w:r>
            <w:r w:rsidR="1BFA980D" w:rsidRPr="214CFA72">
              <w:rPr>
                <w:rFonts w:ascii="Times New Roman" w:eastAsia="Times New Roman" w:hAnsi="Times New Roman" w:cs="Times New Roman"/>
                <w:sz w:val="24"/>
                <w:szCs w:val="24"/>
              </w:rPr>
              <w:t>40</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81EB5" w14:textId="0B8AF344" w:rsidR="003377E7" w:rsidRDefault="00A1782A">
            <w:pPr>
              <w:ind w:right="1"/>
              <w:jc w:val="center"/>
            </w:pPr>
            <w:r w:rsidRPr="214CFA72">
              <w:rPr>
                <w:rFonts w:ascii="Times New Roman" w:eastAsia="Times New Roman" w:hAnsi="Times New Roman" w:cs="Times New Roman"/>
                <w:sz w:val="24"/>
                <w:szCs w:val="24"/>
              </w:rPr>
              <w:t xml:space="preserve"> </w:t>
            </w:r>
            <w:r w:rsidR="43DB777F" w:rsidRPr="214CFA72">
              <w:rPr>
                <w:rFonts w:ascii="Times New Roman" w:eastAsia="Times New Roman" w:hAnsi="Times New Roman" w:cs="Times New Roman"/>
                <w:sz w:val="24"/>
                <w:szCs w:val="24"/>
              </w:rPr>
              <w:t>56</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ED57B" w14:textId="692EB312" w:rsidR="003377E7" w:rsidRDefault="6EBB7952">
            <w:pPr>
              <w:jc w:val="center"/>
            </w:pPr>
            <w:r w:rsidRPr="214CFA72">
              <w:rPr>
                <w:rFonts w:ascii="Times New Roman" w:eastAsia="Times New Roman" w:hAnsi="Times New Roman" w:cs="Times New Roman"/>
                <w:sz w:val="24"/>
                <w:szCs w:val="24"/>
              </w:rPr>
              <w:t>46</w:t>
            </w:r>
            <w:r w:rsidR="00A1782A" w:rsidRPr="214CFA72">
              <w:rPr>
                <w:rFonts w:ascii="Times New Roman" w:eastAsia="Times New Roman" w:hAnsi="Times New Roman" w:cs="Times New Roman"/>
                <w:sz w:val="24"/>
                <w:szCs w:val="24"/>
              </w:rPr>
              <w:t xml:space="preserve">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08D5A" w14:textId="4D1560CC" w:rsidR="003377E7" w:rsidRDefault="7EA67403">
            <w:pPr>
              <w:ind w:left="1"/>
              <w:jc w:val="center"/>
            </w:pPr>
            <w:r w:rsidRPr="214CFA72">
              <w:rPr>
                <w:rFonts w:ascii="Times New Roman" w:eastAsia="Times New Roman" w:hAnsi="Times New Roman" w:cs="Times New Roman"/>
                <w:sz w:val="24"/>
                <w:szCs w:val="24"/>
              </w:rPr>
              <w:t>57</w:t>
            </w:r>
            <w:r w:rsidR="00A1782A" w:rsidRPr="214CFA72">
              <w:rPr>
                <w:rFonts w:ascii="Times New Roman" w:eastAsia="Times New Roman" w:hAnsi="Times New Roman" w:cs="Times New Roman"/>
                <w:sz w:val="24"/>
                <w:szCs w:val="24"/>
              </w:rPr>
              <w:t xml:space="preserve">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B7BFC" w14:textId="11C35BAB" w:rsidR="003377E7" w:rsidRDefault="34BB8A80">
            <w:pPr>
              <w:jc w:val="center"/>
            </w:pPr>
            <w:r w:rsidRPr="214CFA72">
              <w:rPr>
                <w:rFonts w:ascii="Times New Roman" w:eastAsia="Times New Roman" w:hAnsi="Times New Roman" w:cs="Times New Roman"/>
                <w:sz w:val="24"/>
                <w:szCs w:val="24"/>
              </w:rPr>
              <w:t>199</w:t>
            </w:r>
            <w:r w:rsidR="00A1782A" w:rsidRPr="214CFA72">
              <w:rPr>
                <w:rFonts w:ascii="Times New Roman" w:eastAsia="Times New Roman" w:hAnsi="Times New Roman" w:cs="Times New Roman"/>
                <w:sz w:val="24"/>
                <w:szCs w:val="24"/>
              </w:rPr>
              <w:t xml:space="preserve"> </w:t>
            </w:r>
          </w:p>
        </w:tc>
      </w:tr>
      <w:tr w:rsidR="003377E7" w14:paraId="7EE59E29" w14:textId="77777777" w:rsidTr="214CFA72">
        <w:trPr>
          <w:trHeight w:val="286"/>
        </w:trPr>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FE747" w14:textId="77777777" w:rsidR="003377E7" w:rsidRDefault="00A1782A">
            <w:r>
              <w:rPr>
                <w:rFonts w:ascii="Times New Roman" w:eastAsia="Times New Roman" w:hAnsi="Times New Roman" w:cs="Times New Roman"/>
                <w:sz w:val="24"/>
              </w:rPr>
              <w:t xml:space="preserve">2 </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848CA" w14:textId="77777777" w:rsidR="003377E7" w:rsidRDefault="00A1782A">
            <w:r w:rsidRPr="00EB7B0F">
              <w:rPr>
                <w:rFonts w:ascii="Times New Roman" w:eastAsia="Times New Roman" w:hAnsi="Times New Roman" w:cs="Times New Roman"/>
                <w:sz w:val="24"/>
                <w:szCs w:val="24"/>
              </w:rPr>
              <w:t>Level 1 appeals per 1,000 members</w:t>
            </w:r>
            <w:r w:rsidRPr="214CFA72">
              <w:rPr>
                <w:rFonts w:ascii="Times New Roman" w:eastAsia="Times New Roman" w:hAnsi="Times New Roman" w:cs="Times New Roman"/>
                <w:sz w:val="24"/>
                <w:szCs w:val="24"/>
              </w:rPr>
              <w:t xml:space="preserve">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D377C" w14:textId="66908CF4" w:rsidR="003377E7" w:rsidRDefault="00A1782A">
            <w:pPr>
              <w:jc w:val="center"/>
            </w:pPr>
            <w:r>
              <w:rPr>
                <w:rFonts w:ascii="Times New Roman" w:eastAsia="Times New Roman" w:hAnsi="Times New Roman" w:cs="Times New Roman"/>
                <w:sz w:val="24"/>
              </w:rPr>
              <w:t xml:space="preserve"> </w:t>
            </w:r>
            <w:r w:rsidR="00EB7B0F">
              <w:rPr>
                <w:rFonts w:ascii="Times New Roman" w:eastAsia="Times New Roman" w:hAnsi="Times New Roman" w:cs="Times New Roman"/>
                <w:sz w:val="24"/>
              </w:rPr>
              <w:t>3.51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68289" w14:textId="3F2D60A1" w:rsidR="003377E7" w:rsidRDefault="00EB7B0F">
            <w:pPr>
              <w:ind w:right="1"/>
              <w:jc w:val="center"/>
            </w:pPr>
            <w:r>
              <w:rPr>
                <w:rFonts w:ascii="Times New Roman" w:eastAsia="Times New Roman" w:hAnsi="Times New Roman" w:cs="Times New Roman"/>
                <w:sz w:val="24"/>
              </w:rPr>
              <w:t>4.76</w:t>
            </w:r>
            <w:r w:rsidR="00A1782A">
              <w:rPr>
                <w:rFonts w:ascii="Times New Roman" w:eastAsia="Times New Roman" w:hAnsi="Times New Roman" w:cs="Times New Roman"/>
                <w:sz w:val="24"/>
              </w:rPr>
              <w:t xml:space="preserve">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AB096" w14:textId="03EE4556" w:rsidR="003377E7" w:rsidRDefault="00EB7B0F">
            <w:pPr>
              <w:jc w:val="center"/>
            </w:pPr>
            <w:r>
              <w:rPr>
                <w:rFonts w:ascii="Times New Roman" w:eastAsia="Times New Roman" w:hAnsi="Times New Roman" w:cs="Times New Roman"/>
                <w:sz w:val="24"/>
              </w:rPr>
              <w:t>3.69</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55D22" w14:textId="62B7B0DB" w:rsidR="003377E7" w:rsidRDefault="00EB7B0F">
            <w:pPr>
              <w:ind w:left="1"/>
              <w:jc w:val="center"/>
            </w:pPr>
            <w:r>
              <w:rPr>
                <w:rFonts w:ascii="Times New Roman" w:eastAsia="Times New Roman" w:hAnsi="Times New Roman" w:cs="Times New Roman"/>
                <w:sz w:val="24"/>
              </w:rPr>
              <w:t>4.22</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2B7E6" w14:textId="01BBC32D" w:rsidR="003377E7" w:rsidRDefault="00EB7B0F">
            <w:pPr>
              <w:jc w:val="center"/>
            </w:pPr>
            <w:r>
              <w:rPr>
                <w:rFonts w:ascii="Times New Roman" w:eastAsia="Times New Roman" w:hAnsi="Times New Roman" w:cs="Times New Roman"/>
                <w:sz w:val="24"/>
              </w:rPr>
              <w:t>4.05</w:t>
            </w:r>
            <w:r w:rsidR="00A1782A">
              <w:rPr>
                <w:rFonts w:ascii="Times New Roman" w:eastAsia="Times New Roman" w:hAnsi="Times New Roman" w:cs="Times New Roman"/>
                <w:sz w:val="24"/>
              </w:rPr>
              <w:t xml:space="preserve"> </w:t>
            </w:r>
          </w:p>
        </w:tc>
      </w:tr>
      <w:tr w:rsidR="003377E7" w14:paraId="2E516ED7" w14:textId="77777777" w:rsidTr="214CFA72">
        <w:trPr>
          <w:trHeight w:val="286"/>
        </w:trPr>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18028" w14:textId="77777777" w:rsidR="003377E7" w:rsidRDefault="00A1782A">
            <w:r>
              <w:rPr>
                <w:rFonts w:ascii="Times New Roman" w:eastAsia="Times New Roman" w:hAnsi="Times New Roman" w:cs="Times New Roman"/>
                <w:sz w:val="24"/>
              </w:rPr>
              <w:t xml:space="preserve">3 </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E62B6" w14:textId="77777777" w:rsidR="003377E7" w:rsidRDefault="00A1782A">
            <w:r>
              <w:rPr>
                <w:rFonts w:ascii="Times New Roman" w:eastAsia="Times New Roman" w:hAnsi="Times New Roman" w:cs="Times New Roman"/>
                <w:sz w:val="24"/>
              </w:rPr>
              <w:t xml:space="preserve">Favorable level 1 appeal decisions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DB457" w14:textId="7AC86043" w:rsidR="003377E7" w:rsidRDefault="00A1782A" w:rsidP="214CFA72">
            <w:pPr>
              <w:jc w:val="center"/>
              <w:rPr>
                <w:rFonts w:ascii="Times New Roman" w:eastAsia="Times New Roman" w:hAnsi="Times New Roman" w:cs="Times New Roman"/>
                <w:sz w:val="24"/>
                <w:szCs w:val="24"/>
              </w:rPr>
            </w:pPr>
            <w:r w:rsidRPr="214CFA72">
              <w:rPr>
                <w:rFonts w:ascii="Times New Roman" w:eastAsia="Times New Roman" w:hAnsi="Times New Roman" w:cs="Times New Roman"/>
                <w:sz w:val="24"/>
                <w:szCs w:val="24"/>
              </w:rPr>
              <w:t xml:space="preserve"> </w:t>
            </w:r>
            <w:r w:rsidR="44C4CCFC" w:rsidRPr="214CFA72">
              <w:rPr>
                <w:rFonts w:ascii="Times New Roman" w:eastAsia="Times New Roman" w:hAnsi="Times New Roman" w:cs="Times New Roman"/>
                <w:sz w:val="24"/>
                <w:szCs w:val="24"/>
              </w:rPr>
              <w:t>35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C2760" w14:textId="1D56786B" w:rsidR="003377E7" w:rsidRDefault="00A1782A">
            <w:pPr>
              <w:ind w:right="1"/>
              <w:jc w:val="center"/>
            </w:pPr>
            <w:r w:rsidRPr="214CFA72">
              <w:rPr>
                <w:rFonts w:ascii="Times New Roman" w:eastAsia="Times New Roman" w:hAnsi="Times New Roman" w:cs="Times New Roman"/>
                <w:sz w:val="24"/>
                <w:szCs w:val="24"/>
              </w:rPr>
              <w:t xml:space="preserve"> </w:t>
            </w:r>
            <w:r w:rsidR="07E0ADAB" w:rsidRPr="214CFA72">
              <w:rPr>
                <w:rFonts w:ascii="Times New Roman" w:eastAsia="Times New Roman" w:hAnsi="Times New Roman" w:cs="Times New Roman"/>
                <w:sz w:val="24"/>
                <w:szCs w:val="24"/>
              </w:rPr>
              <w:t>51</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F6970" w14:textId="0FF0B10B" w:rsidR="003377E7" w:rsidRDefault="7DE9D4B3">
            <w:pPr>
              <w:jc w:val="center"/>
            </w:pPr>
            <w:r w:rsidRPr="214CFA72">
              <w:rPr>
                <w:rFonts w:ascii="Times New Roman" w:eastAsia="Times New Roman" w:hAnsi="Times New Roman" w:cs="Times New Roman"/>
                <w:sz w:val="24"/>
                <w:szCs w:val="24"/>
              </w:rPr>
              <w:t>38</w:t>
            </w:r>
            <w:r w:rsidR="00A1782A" w:rsidRPr="214CFA72">
              <w:rPr>
                <w:rFonts w:ascii="Times New Roman" w:eastAsia="Times New Roman" w:hAnsi="Times New Roman" w:cs="Times New Roman"/>
                <w:sz w:val="24"/>
                <w:szCs w:val="24"/>
              </w:rPr>
              <w:t xml:space="preserve">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CC62D" w14:textId="2A8113F5" w:rsidR="003377E7" w:rsidRDefault="00A1782A">
            <w:pPr>
              <w:ind w:left="1"/>
              <w:jc w:val="center"/>
            </w:pPr>
            <w:r w:rsidRPr="214CFA72">
              <w:rPr>
                <w:rFonts w:ascii="Times New Roman" w:eastAsia="Times New Roman" w:hAnsi="Times New Roman" w:cs="Times New Roman"/>
                <w:sz w:val="24"/>
                <w:szCs w:val="24"/>
              </w:rPr>
              <w:t xml:space="preserve"> </w:t>
            </w:r>
            <w:r w:rsidR="343320FF" w:rsidRPr="214CFA72">
              <w:rPr>
                <w:rFonts w:ascii="Times New Roman" w:eastAsia="Times New Roman" w:hAnsi="Times New Roman" w:cs="Times New Roman"/>
                <w:sz w:val="24"/>
                <w:szCs w:val="24"/>
              </w:rPr>
              <w:t>53</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B9A0A" w14:textId="5E25E0F9" w:rsidR="003377E7" w:rsidRDefault="00A1782A">
            <w:pPr>
              <w:jc w:val="center"/>
            </w:pPr>
            <w:r w:rsidRPr="214CFA72">
              <w:rPr>
                <w:rFonts w:ascii="Times New Roman" w:eastAsia="Times New Roman" w:hAnsi="Times New Roman" w:cs="Times New Roman"/>
                <w:sz w:val="24"/>
                <w:szCs w:val="24"/>
              </w:rPr>
              <w:t xml:space="preserve"> </w:t>
            </w:r>
            <w:r w:rsidR="7E5F49AD" w:rsidRPr="214CFA72">
              <w:rPr>
                <w:rFonts w:ascii="Times New Roman" w:eastAsia="Times New Roman" w:hAnsi="Times New Roman" w:cs="Times New Roman"/>
                <w:sz w:val="24"/>
                <w:szCs w:val="24"/>
              </w:rPr>
              <w:t>177</w:t>
            </w:r>
          </w:p>
        </w:tc>
      </w:tr>
      <w:tr w:rsidR="003377E7" w14:paraId="414770C3" w14:textId="77777777" w:rsidTr="214CFA72">
        <w:trPr>
          <w:trHeight w:val="287"/>
        </w:trPr>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5F5AA" w14:textId="77777777" w:rsidR="003377E7" w:rsidRDefault="00A1782A">
            <w:r>
              <w:rPr>
                <w:rFonts w:ascii="Times New Roman" w:eastAsia="Times New Roman" w:hAnsi="Times New Roman" w:cs="Times New Roman"/>
                <w:sz w:val="24"/>
              </w:rPr>
              <w:t xml:space="preserve">4 </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E4024" w14:textId="77777777" w:rsidR="003377E7" w:rsidRDefault="00A1782A">
            <w:r>
              <w:rPr>
                <w:rFonts w:ascii="Times New Roman" w:eastAsia="Times New Roman" w:hAnsi="Times New Roman" w:cs="Times New Roman"/>
                <w:sz w:val="24"/>
              </w:rPr>
              <w:t xml:space="preserve">Unfavorable level 1 appeal decisions  </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F8690" w14:textId="289246F7" w:rsidR="003377E7" w:rsidRDefault="00A1782A">
            <w:pPr>
              <w:jc w:val="center"/>
            </w:pPr>
            <w:r w:rsidRPr="214CFA72">
              <w:rPr>
                <w:rFonts w:ascii="Times New Roman" w:eastAsia="Times New Roman" w:hAnsi="Times New Roman" w:cs="Times New Roman"/>
                <w:sz w:val="24"/>
                <w:szCs w:val="24"/>
              </w:rPr>
              <w:t xml:space="preserve"> </w:t>
            </w:r>
            <w:r w:rsidR="7CF0E098" w:rsidRPr="214CFA72">
              <w:rPr>
                <w:rFonts w:ascii="Times New Roman" w:eastAsia="Times New Roman" w:hAnsi="Times New Roman" w:cs="Times New Roman"/>
                <w:sz w:val="24"/>
                <w:szCs w:val="24"/>
              </w:rPr>
              <w:t>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A01DA" w14:textId="5565A698" w:rsidR="003377E7" w:rsidRDefault="00A1782A">
            <w:pPr>
              <w:ind w:right="1"/>
              <w:jc w:val="center"/>
            </w:pPr>
            <w:r w:rsidRPr="214CFA72">
              <w:rPr>
                <w:rFonts w:ascii="Times New Roman" w:eastAsia="Times New Roman" w:hAnsi="Times New Roman" w:cs="Times New Roman"/>
                <w:sz w:val="24"/>
                <w:szCs w:val="24"/>
              </w:rPr>
              <w:t xml:space="preserve"> </w:t>
            </w:r>
            <w:r w:rsidR="789890A3" w:rsidRPr="214CFA72">
              <w:rPr>
                <w:rFonts w:ascii="Times New Roman" w:eastAsia="Times New Roman" w:hAnsi="Times New Roman" w:cs="Times New Roman"/>
                <w:sz w:val="24"/>
                <w:szCs w:val="24"/>
              </w:rPr>
              <w:t>5</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5E33B" w14:textId="6F7F8105" w:rsidR="003377E7" w:rsidRDefault="36676F39">
            <w:pPr>
              <w:jc w:val="center"/>
            </w:pPr>
            <w:r w:rsidRPr="214CFA72">
              <w:rPr>
                <w:rFonts w:ascii="Times New Roman" w:eastAsia="Times New Roman" w:hAnsi="Times New Roman" w:cs="Times New Roman"/>
                <w:sz w:val="24"/>
                <w:szCs w:val="24"/>
              </w:rPr>
              <w:t>8</w:t>
            </w:r>
            <w:r w:rsidR="00A1782A" w:rsidRPr="214CFA72">
              <w:rPr>
                <w:rFonts w:ascii="Times New Roman" w:eastAsia="Times New Roman" w:hAnsi="Times New Roman" w:cs="Times New Roman"/>
                <w:sz w:val="24"/>
                <w:szCs w:val="24"/>
              </w:rPr>
              <w:t xml:space="preserve">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B42E0" w14:textId="7BFD1E3F" w:rsidR="003377E7" w:rsidRDefault="00A1782A">
            <w:pPr>
              <w:ind w:left="1"/>
              <w:jc w:val="center"/>
            </w:pPr>
            <w:r w:rsidRPr="214CFA72">
              <w:rPr>
                <w:rFonts w:ascii="Times New Roman" w:eastAsia="Times New Roman" w:hAnsi="Times New Roman" w:cs="Times New Roman"/>
                <w:sz w:val="24"/>
                <w:szCs w:val="24"/>
              </w:rPr>
              <w:t xml:space="preserve"> </w:t>
            </w:r>
            <w:r w:rsidR="2EA1E4A8" w:rsidRPr="214CFA72">
              <w:rPr>
                <w:rFonts w:ascii="Times New Roman" w:eastAsia="Times New Roman" w:hAnsi="Times New Roman" w:cs="Times New Roman"/>
                <w:sz w:val="24"/>
                <w:szCs w:val="24"/>
              </w:rPr>
              <w:t>4</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14957" w14:textId="2E9774E5" w:rsidR="003377E7" w:rsidRDefault="00A1782A">
            <w:pPr>
              <w:jc w:val="center"/>
            </w:pPr>
            <w:r w:rsidRPr="214CFA72">
              <w:rPr>
                <w:rFonts w:ascii="Times New Roman" w:eastAsia="Times New Roman" w:hAnsi="Times New Roman" w:cs="Times New Roman"/>
                <w:sz w:val="24"/>
                <w:szCs w:val="24"/>
              </w:rPr>
              <w:t xml:space="preserve"> </w:t>
            </w:r>
            <w:r w:rsidR="726C6578" w:rsidRPr="214CFA72">
              <w:rPr>
                <w:rFonts w:ascii="Times New Roman" w:eastAsia="Times New Roman" w:hAnsi="Times New Roman" w:cs="Times New Roman"/>
                <w:sz w:val="24"/>
                <w:szCs w:val="24"/>
              </w:rPr>
              <w:t>22</w:t>
            </w:r>
          </w:p>
        </w:tc>
      </w:tr>
    </w:tbl>
    <w:p w14:paraId="6CBDC0BA" w14:textId="77777777" w:rsidR="003377E7" w:rsidRDefault="00A1782A">
      <w:pPr>
        <w:spacing w:after="219"/>
      </w:pPr>
      <w:r>
        <w:rPr>
          <w:rFonts w:ascii="Times New Roman" w:eastAsia="Times New Roman" w:hAnsi="Times New Roman" w:cs="Times New Roman"/>
          <w:sz w:val="24"/>
        </w:rPr>
        <w:t xml:space="preserve"> </w:t>
      </w:r>
    </w:p>
    <w:p w14:paraId="4697A23F" w14:textId="77777777" w:rsidR="003377E7" w:rsidRDefault="00A1782A">
      <w:pPr>
        <w:spacing w:after="0"/>
        <w:ind w:left="161"/>
        <w:jc w:val="center"/>
      </w:pPr>
      <w:r>
        <w:rPr>
          <w:rFonts w:ascii="Times New Roman" w:eastAsia="Times New Roman" w:hAnsi="Times New Roman" w:cs="Times New Roman"/>
          <w:b/>
          <w:sz w:val="24"/>
          <w:u w:val="single" w:color="000000"/>
        </w:rPr>
        <w:t>Grievances</w:t>
      </w:r>
      <w:r>
        <w:rPr>
          <w:rFonts w:ascii="Times New Roman" w:eastAsia="Times New Roman" w:hAnsi="Times New Roman" w:cs="Times New Roman"/>
          <w:b/>
          <w:sz w:val="24"/>
        </w:rPr>
        <w:t xml:space="preserve"> </w:t>
      </w:r>
    </w:p>
    <w:tbl>
      <w:tblPr>
        <w:tblStyle w:val="TableGrid1"/>
        <w:tblW w:w="9911" w:type="dxa"/>
        <w:tblInd w:w="5" w:type="dxa"/>
        <w:tblCellMar>
          <w:left w:w="108" w:type="dxa"/>
          <w:right w:w="67" w:type="dxa"/>
        </w:tblCellMar>
        <w:tblLook w:val="04A0" w:firstRow="1" w:lastRow="0" w:firstColumn="1" w:lastColumn="0" w:noHBand="0" w:noVBand="1"/>
      </w:tblPr>
      <w:tblGrid>
        <w:gridCol w:w="355"/>
        <w:gridCol w:w="3960"/>
        <w:gridCol w:w="1080"/>
        <w:gridCol w:w="1170"/>
        <w:gridCol w:w="1080"/>
        <w:gridCol w:w="1170"/>
        <w:gridCol w:w="1096"/>
      </w:tblGrid>
      <w:tr w:rsidR="003377E7" w14:paraId="56C7A27F" w14:textId="77777777" w:rsidTr="214CFA72">
        <w:trPr>
          <w:trHeight w:val="563"/>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81C55" w14:textId="77777777" w:rsidR="003377E7" w:rsidRDefault="00A1782A">
            <w:pPr>
              <w:ind w:right="2"/>
              <w:jc w:val="center"/>
            </w:pPr>
            <w:r>
              <w:rPr>
                <w:rFonts w:ascii="Times New Roman" w:eastAsia="Times New Roman" w:hAnsi="Times New Roman" w:cs="Times New Roman"/>
                <w:sz w:val="24"/>
              </w:rPr>
              <w:t xml:space="preserve">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3D3B9" w14:textId="77777777" w:rsidR="003377E7" w:rsidRDefault="00A1782A">
            <w:pPr>
              <w:ind w:right="60"/>
              <w:jc w:val="center"/>
            </w:pPr>
            <w:r>
              <w:rPr>
                <w:rFonts w:ascii="Times New Roman" w:eastAsia="Times New Roman" w:hAnsi="Times New Roman" w:cs="Times New Roman"/>
                <w:b/>
                <w:sz w:val="24"/>
              </w:rPr>
              <w:t xml:space="preserve">Description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E6129" w14:textId="77777777" w:rsidR="003377E7" w:rsidRDefault="00A1782A">
            <w:pPr>
              <w:ind w:left="1"/>
              <w:jc w:val="both"/>
            </w:pPr>
            <w:r>
              <w:rPr>
                <w:rFonts w:ascii="Times New Roman" w:eastAsia="Times New Roman" w:hAnsi="Times New Roman" w:cs="Times New Roman"/>
                <w:b/>
                <w:sz w:val="24"/>
              </w:rPr>
              <w:t xml:space="preserve">Quarter </w:t>
            </w:r>
          </w:p>
          <w:p w14:paraId="09E22C9A" w14:textId="77777777" w:rsidR="003377E7" w:rsidRDefault="00A1782A">
            <w:pPr>
              <w:ind w:right="62"/>
              <w:jc w:val="center"/>
            </w:pPr>
            <w:r>
              <w:rPr>
                <w:rFonts w:ascii="Times New Roman" w:eastAsia="Times New Roman" w:hAnsi="Times New Roman" w:cs="Times New Roman"/>
                <w:b/>
                <w:sz w:val="24"/>
              </w:rPr>
              <w:t xml:space="preserve">1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5C718" w14:textId="77777777" w:rsidR="003377E7" w:rsidRDefault="00A1782A">
            <w:pPr>
              <w:ind w:left="46"/>
            </w:pPr>
            <w:r>
              <w:rPr>
                <w:rFonts w:ascii="Times New Roman" w:eastAsia="Times New Roman" w:hAnsi="Times New Roman" w:cs="Times New Roman"/>
                <w:b/>
                <w:sz w:val="24"/>
              </w:rPr>
              <w:t xml:space="preserve">Quarter </w:t>
            </w:r>
          </w:p>
          <w:p w14:paraId="5843B191" w14:textId="77777777" w:rsidR="003377E7" w:rsidRDefault="00A1782A">
            <w:pPr>
              <w:ind w:right="61"/>
              <w:jc w:val="center"/>
            </w:pPr>
            <w:r>
              <w:rPr>
                <w:rFonts w:ascii="Times New Roman" w:eastAsia="Times New Roman" w:hAnsi="Times New Roman" w:cs="Times New Roman"/>
                <w:b/>
                <w:sz w:val="24"/>
              </w:rPr>
              <w:t xml:space="preserve">2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FFD50" w14:textId="77777777" w:rsidR="003377E7" w:rsidRDefault="00A1782A">
            <w:pPr>
              <w:ind w:left="1"/>
              <w:jc w:val="both"/>
            </w:pPr>
            <w:r>
              <w:rPr>
                <w:rFonts w:ascii="Times New Roman" w:eastAsia="Times New Roman" w:hAnsi="Times New Roman" w:cs="Times New Roman"/>
                <w:b/>
                <w:sz w:val="24"/>
              </w:rPr>
              <w:t xml:space="preserve">Quarter </w:t>
            </w:r>
          </w:p>
          <w:p w14:paraId="72A5C6A4" w14:textId="77777777" w:rsidR="003377E7" w:rsidRDefault="00A1782A">
            <w:pPr>
              <w:ind w:right="62"/>
              <w:jc w:val="center"/>
            </w:pPr>
            <w:r>
              <w:rPr>
                <w:rFonts w:ascii="Times New Roman" w:eastAsia="Times New Roman" w:hAnsi="Times New Roman" w:cs="Times New Roman"/>
                <w:b/>
                <w:sz w:val="24"/>
              </w:rPr>
              <w:t xml:space="preserve">3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286F3" w14:textId="77777777" w:rsidR="003377E7" w:rsidRDefault="00A1782A">
            <w:pPr>
              <w:ind w:left="46"/>
            </w:pPr>
            <w:r>
              <w:rPr>
                <w:rFonts w:ascii="Times New Roman" w:eastAsia="Times New Roman" w:hAnsi="Times New Roman" w:cs="Times New Roman"/>
                <w:b/>
                <w:sz w:val="24"/>
              </w:rPr>
              <w:t xml:space="preserve">Quarter </w:t>
            </w:r>
          </w:p>
          <w:p w14:paraId="2DBFFE68" w14:textId="77777777" w:rsidR="003377E7" w:rsidRDefault="00A1782A">
            <w:pPr>
              <w:ind w:right="61"/>
              <w:jc w:val="center"/>
            </w:pPr>
            <w:r>
              <w:rPr>
                <w:rFonts w:ascii="Times New Roman" w:eastAsia="Times New Roman" w:hAnsi="Times New Roman" w:cs="Times New Roman"/>
                <w:b/>
                <w:sz w:val="24"/>
              </w:rPr>
              <w:t xml:space="preserve">4 </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FA55D" w14:textId="77777777" w:rsidR="003377E7" w:rsidRDefault="00A1782A">
            <w:pPr>
              <w:ind w:left="156" w:firstLine="20"/>
            </w:pPr>
            <w:r>
              <w:rPr>
                <w:rFonts w:ascii="Times New Roman" w:eastAsia="Times New Roman" w:hAnsi="Times New Roman" w:cs="Times New Roman"/>
                <w:b/>
                <w:sz w:val="24"/>
              </w:rPr>
              <w:t xml:space="preserve">Year Total </w:t>
            </w:r>
          </w:p>
        </w:tc>
      </w:tr>
      <w:tr w:rsidR="003377E7" w14:paraId="23E51827" w14:textId="77777777" w:rsidTr="214CFA72">
        <w:trPr>
          <w:trHeight w:val="286"/>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1C771" w14:textId="77777777" w:rsidR="003377E7" w:rsidRDefault="00A1782A">
            <w:r>
              <w:rPr>
                <w:rFonts w:ascii="Times New Roman" w:eastAsia="Times New Roman" w:hAnsi="Times New Roman" w:cs="Times New Roman"/>
                <w:sz w:val="24"/>
              </w:rPr>
              <w:t xml:space="preserve">5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D03B5" w14:textId="77777777" w:rsidR="003377E7" w:rsidRDefault="00A1782A">
            <w:r>
              <w:rPr>
                <w:rFonts w:ascii="Times New Roman" w:eastAsia="Times New Roman" w:hAnsi="Times New Roman" w:cs="Times New Roman"/>
                <w:sz w:val="24"/>
              </w:rPr>
              <w:t xml:space="preserve">Grievances received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3FF6F" w14:textId="0785BB2D" w:rsidR="003377E7" w:rsidRDefault="018F524A" w:rsidP="78AE5006">
            <w:pPr>
              <w:ind w:right="2"/>
              <w:jc w:val="center"/>
              <w:rPr>
                <w:rFonts w:ascii="Times New Roman" w:eastAsia="Times New Roman" w:hAnsi="Times New Roman" w:cs="Times New Roman"/>
                <w:sz w:val="24"/>
                <w:szCs w:val="24"/>
              </w:rPr>
            </w:pPr>
            <w:r w:rsidRPr="78AE5006">
              <w:rPr>
                <w:rFonts w:ascii="Times New Roman" w:eastAsia="Times New Roman" w:hAnsi="Times New Roman" w:cs="Times New Roman"/>
                <w:sz w:val="24"/>
                <w:szCs w:val="24"/>
              </w:rPr>
              <w:t>627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B2682" w14:textId="3D7E40B6" w:rsidR="003377E7" w:rsidRDefault="4E187232" w:rsidP="214CFA72">
            <w:pPr>
              <w:ind w:right="1"/>
              <w:jc w:val="center"/>
              <w:rPr>
                <w:rFonts w:ascii="Times New Roman" w:eastAsia="Times New Roman" w:hAnsi="Times New Roman" w:cs="Times New Roman"/>
                <w:sz w:val="24"/>
                <w:szCs w:val="24"/>
              </w:rPr>
            </w:pPr>
            <w:r w:rsidRPr="214CFA72">
              <w:rPr>
                <w:rFonts w:ascii="Times New Roman" w:eastAsia="Times New Roman" w:hAnsi="Times New Roman" w:cs="Times New Roman"/>
                <w:sz w:val="24"/>
                <w:szCs w:val="24"/>
              </w:rPr>
              <w:t>454</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11341" w14:textId="46BFE6AE" w:rsidR="003377E7" w:rsidRDefault="4E187232">
            <w:pPr>
              <w:ind w:right="2"/>
              <w:jc w:val="center"/>
            </w:pPr>
            <w:r w:rsidRPr="214CFA72">
              <w:rPr>
                <w:rFonts w:ascii="Times New Roman" w:eastAsia="Times New Roman" w:hAnsi="Times New Roman" w:cs="Times New Roman"/>
                <w:sz w:val="24"/>
                <w:szCs w:val="24"/>
              </w:rPr>
              <w:t>560</w:t>
            </w:r>
            <w:r w:rsidR="00A1782A" w:rsidRPr="214CFA72">
              <w:rPr>
                <w:rFonts w:ascii="Times New Roman" w:eastAsia="Times New Roman" w:hAnsi="Times New Roman" w:cs="Times New Roman"/>
                <w:sz w:val="24"/>
                <w:szCs w:val="24"/>
              </w:rPr>
              <w:t xml:space="preserv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C9023" w14:textId="0E77F3D7" w:rsidR="003377E7" w:rsidRDefault="00A1782A">
            <w:pPr>
              <w:ind w:right="1"/>
              <w:jc w:val="center"/>
            </w:pPr>
            <w:r w:rsidRPr="214CFA72">
              <w:rPr>
                <w:rFonts w:ascii="Times New Roman" w:eastAsia="Times New Roman" w:hAnsi="Times New Roman" w:cs="Times New Roman"/>
                <w:sz w:val="24"/>
                <w:szCs w:val="24"/>
              </w:rPr>
              <w:t xml:space="preserve"> </w:t>
            </w:r>
            <w:r w:rsidR="14337542" w:rsidRPr="214CFA72">
              <w:rPr>
                <w:rFonts w:ascii="Times New Roman" w:eastAsia="Times New Roman" w:hAnsi="Times New Roman" w:cs="Times New Roman"/>
                <w:sz w:val="24"/>
                <w:szCs w:val="24"/>
              </w:rPr>
              <w:t>615</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25B4B" w14:textId="14676B88" w:rsidR="003377E7" w:rsidRDefault="00A1782A">
            <w:pPr>
              <w:ind w:right="1"/>
              <w:jc w:val="center"/>
            </w:pPr>
            <w:r w:rsidRPr="214CFA72">
              <w:rPr>
                <w:rFonts w:ascii="Times New Roman" w:eastAsia="Times New Roman" w:hAnsi="Times New Roman" w:cs="Times New Roman"/>
                <w:sz w:val="24"/>
                <w:szCs w:val="24"/>
              </w:rPr>
              <w:t xml:space="preserve"> </w:t>
            </w:r>
            <w:r w:rsidR="49C0223D" w:rsidRPr="214CFA72">
              <w:rPr>
                <w:rFonts w:ascii="Times New Roman" w:eastAsia="Times New Roman" w:hAnsi="Times New Roman" w:cs="Times New Roman"/>
                <w:sz w:val="24"/>
                <w:szCs w:val="24"/>
              </w:rPr>
              <w:t>2256</w:t>
            </w:r>
          </w:p>
        </w:tc>
      </w:tr>
      <w:tr w:rsidR="003377E7" w14:paraId="1AB3009B" w14:textId="77777777" w:rsidTr="214CFA72">
        <w:trPr>
          <w:trHeight w:val="287"/>
        </w:trPr>
        <w:tc>
          <w:tcPr>
            <w:tcW w:w="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C43B8" w14:textId="77777777" w:rsidR="003377E7" w:rsidRDefault="00A1782A">
            <w:r>
              <w:rPr>
                <w:rFonts w:ascii="Times New Roman" w:eastAsia="Times New Roman" w:hAnsi="Times New Roman" w:cs="Times New Roman"/>
                <w:sz w:val="24"/>
              </w:rPr>
              <w:t xml:space="preserve">6 </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EC27B" w14:textId="77777777" w:rsidR="003377E7" w:rsidRDefault="00A1782A">
            <w:r w:rsidRPr="00EB7B0F">
              <w:rPr>
                <w:rFonts w:ascii="Times New Roman" w:eastAsia="Times New Roman" w:hAnsi="Times New Roman" w:cs="Times New Roman"/>
                <w:sz w:val="24"/>
                <w:szCs w:val="24"/>
              </w:rPr>
              <w:t>Grievances per 1,000 members</w:t>
            </w:r>
            <w:r w:rsidRPr="214CFA72">
              <w:rPr>
                <w:rFonts w:ascii="Times New Roman" w:eastAsia="Times New Roman" w:hAnsi="Times New Roman" w:cs="Times New Roman"/>
                <w:sz w:val="24"/>
                <w:szCs w:val="24"/>
              </w:rPr>
              <w:t xml:space="preserve">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7E451" w14:textId="66EF436B" w:rsidR="003377E7" w:rsidRDefault="00EB7B0F">
            <w:pPr>
              <w:ind w:right="2"/>
              <w:jc w:val="center"/>
            </w:pPr>
            <w:r>
              <w:rPr>
                <w:rFonts w:ascii="Times New Roman" w:eastAsia="Times New Roman" w:hAnsi="Times New Roman" w:cs="Times New Roman"/>
                <w:sz w:val="24"/>
              </w:rPr>
              <w:t>55.06</w:t>
            </w:r>
            <w:r w:rsidR="00A1782A">
              <w:rPr>
                <w:rFonts w:ascii="Times New Roman" w:eastAsia="Times New Roman" w:hAnsi="Times New Roman" w:cs="Times New Roman"/>
                <w:sz w:val="24"/>
              </w:rPr>
              <w:t xml:space="preserve">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EC62D" w14:textId="77724F28" w:rsidR="003377E7" w:rsidRDefault="00EB7B0F">
            <w:pPr>
              <w:ind w:right="1"/>
              <w:jc w:val="center"/>
            </w:pPr>
            <w:r>
              <w:rPr>
                <w:rFonts w:ascii="Times New Roman" w:eastAsia="Times New Roman" w:hAnsi="Times New Roman" w:cs="Times New Roman"/>
                <w:sz w:val="24"/>
              </w:rPr>
              <w:t>38.59</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58284" w14:textId="03186EF8" w:rsidR="003377E7" w:rsidRDefault="00EB7B0F">
            <w:pPr>
              <w:ind w:right="2"/>
              <w:jc w:val="center"/>
            </w:pPr>
            <w:r>
              <w:rPr>
                <w:rFonts w:ascii="Times New Roman" w:eastAsia="Times New Roman" w:hAnsi="Times New Roman" w:cs="Times New Roman"/>
                <w:sz w:val="24"/>
              </w:rPr>
              <w:t>44.86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CD773" w14:textId="1AACA2E7" w:rsidR="003377E7" w:rsidRDefault="00EB7B0F">
            <w:pPr>
              <w:ind w:right="1"/>
              <w:jc w:val="center"/>
            </w:pPr>
            <w:r>
              <w:rPr>
                <w:rFonts w:ascii="Times New Roman" w:eastAsia="Times New Roman" w:hAnsi="Times New Roman" w:cs="Times New Roman"/>
                <w:sz w:val="24"/>
              </w:rPr>
              <w:t>45.53</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213EC" w14:textId="3F91275E" w:rsidR="003377E7" w:rsidRDefault="00EB7B0F">
            <w:pPr>
              <w:ind w:right="1"/>
              <w:jc w:val="center"/>
            </w:pPr>
            <w:r>
              <w:rPr>
                <w:rFonts w:ascii="Times New Roman" w:eastAsia="Times New Roman" w:hAnsi="Times New Roman" w:cs="Times New Roman"/>
                <w:sz w:val="24"/>
              </w:rPr>
              <w:t>45.91</w:t>
            </w:r>
            <w:r w:rsidR="00A1782A">
              <w:rPr>
                <w:rFonts w:ascii="Times New Roman" w:eastAsia="Times New Roman" w:hAnsi="Times New Roman" w:cs="Times New Roman"/>
                <w:sz w:val="24"/>
              </w:rPr>
              <w:t xml:space="preserve"> </w:t>
            </w:r>
          </w:p>
        </w:tc>
      </w:tr>
    </w:tbl>
    <w:p w14:paraId="602AF2CE" w14:textId="77777777" w:rsidR="003377E7" w:rsidRDefault="00A1782A">
      <w:pPr>
        <w:spacing w:after="97"/>
        <w:ind w:left="226"/>
        <w:jc w:val="center"/>
      </w:pPr>
      <w:r>
        <w:rPr>
          <w:rFonts w:ascii="Times New Roman" w:eastAsia="Times New Roman" w:hAnsi="Times New Roman" w:cs="Times New Roman"/>
          <w:b/>
          <w:sz w:val="24"/>
        </w:rPr>
        <w:t xml:space="preserve"> </w:t>
      </w:r>
    </w:p>
    <w:p w14:paraId="6AB1A106" w14:textId="77777777" w:rsidR="003377E7" w:rsidRDefault="00A1782A">
      <w:pPr>
        <w:spacing w:after="9"/>
        <w:ind w:left="226"/>
        <w:jc w:val="center"/>
      </w:pPr>
      <w:r>
        <w:rPr>
          <w:rFonts w:ascii="Times New Roman" w:eastAsia="Times New Roman" w:hAnsi="Times New Roman" w:cs="Times New Roman"/>
          <w:b/>
          <w:sz w:val="24"/>
        </w:rPr>
        <w:t xml:space="preserve"> </w:t>
      </w:r>
    </w:p>
    <w:p w14:paraId="3B7B5B5E" w14:textId="77777777" w:rsidR="003377E7" w:rsidRDefault="00A1782A">
      <w:pPr>
        <w:spacing w:after="96"/>
        <w:ind w:left="-30" w:right="-197"/>
        <w:jc w:val="center"/>
      </w:pPr>
      <w:r>
        <w:rPr>
          <w:noProof/>
        </w:rPr>
        <mc:AlternateContent>
          <mc:Choice Requires="wpg">
            <w:drawing>
              <wp:inline distT="0" distB="0" distL="0" distR="0" wp14:anchorId="0D905427" wp14:editId="74F91AA8">
                <wp:extent cx="6328398" cy="9144"/>
                <wp:effectExtent l="0" t="0" r="0" b="0"/>
                <wp:docPr id="6559" name="Group 6559"/>
                <wp:cNvGraphicFramePr/>
                <a:graphic xmlns:a="http://schemas.openxmlformats.org/drawingml/2006/main">
                  <a:graphicData uri="http://schemas.microsoft.com/office/word/2010/wordprocessingGroup">
                    <wpg:wgp>
                      <wpg:cNvGrpSpPr/>
                      <wpg:grpSpPr>
                        <a:xfrm>
                          <a:off x="0" y="0"/>
                          <a:ext cx="6328398" cy="9144"/>
                          <a:chOff x="0" y="0"/>
                          <a:chExt cx="6328398" cy="9144"/>
                        </a:xfrm>
                      </wpg:grpSpPr>
                      <wps:wsp>
                        <wps:cNvPr id="6997" name="Shape 6997"/>
                        <wps:cNvSpPr/>
                        <wps:spPr>
                          <a:xfrm>
                            <a:off x="0" y="0"/>
                            <a:ext cx="6328398" cy="9144"/>
                          </a:xfrm>
                          <a:custGeom>
                            <a:avLst/>
                            <a:gdLst/>
                            <a:ahLst/>
                            <a:cxnLst/>
                            <a:rect l="0" t="0" r="0" b="0"/>
                            <a:pathLst>
                              <a:path w="6328398" h="9144">
                                <a:moveTo>
                                  <a:pt x="0" y="0"/>
                                </a:moveTo>
                                <a:lnTo>
                                  <a:pt x="6328398" y="0"/>
                                </a:lnTo>
                                <a:lnTo>
                                  <a:pt x="632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5F8F2D8D">
              <v:group id="Group 6559" style="width:498.299pt;height:0.720001pt;mso-position-horizontal-relative:char;mso-position-vertical-relative:line" coordsize="63283,91">
                <v:shape id="Shape 6998" style="position:absolute;width:63283;height:91;left:0;top:0;" coordsize="6328398,9144" path="m0,0l6328398,0l6328398,9144l0,9144l0,0">
                  <v:stroke on="false" weight="0pt" color="#000000" opacity="0" miterlimit="10" joinstyle="miter" endcap="flat"/>
                  <v:fill on="true" color="#000000"/>
                </v:shape>
              </v:group>
            </w:pict>
          </mc:Fallback>
        </mc:AlternateContent>
      </w:r>
      <w:r>
        <w:rPr>
          <w:rFonts w:ascii="Times New Roman" w:eastAsia="Times New Roman" w:hAnsi="Times New Roman" w:cs="Times New Roman"/>
          <w:b/>
          <w:sz w:val="24"/>
        </w:rPr>
        <w:t xml:space="preserve"> </w:t>
      </w:r>
    </w:p>
    <w:p w14:paraId="1B3C5D9C" w14:textId="77777777" w:rsidR="00EB7B0F" w:rsidRDefault="00A1782A">
      <w:pPr>
        <w:spacing w:after="0" w:line="347" w:lineRule="auto"/>
        <w:ind w:left="2916" w:right="2680" w:hanging="10"/>
        <w:jc w:val="center"/>
        <w:rPr>
          <w:rFonts w:ascii="Times New Roman" w:eastAsia="Times New Roman" w:hAnsi="Times New Roman" w:cs="Times New Roman"/>
          <w:sz w:val="24"/>
        </w:rPr>
      </w:pPr>
      <w:r>
        <w:rPr>
          <w:rFonts w:ascii="Times New Roman" w:eastAsia="Times New Roman" w:hAnsi="Times New Roman" w:cs="Times New Roman"/>
          <w:b/>
          <w:sz w:val="24"/>
        </w:rPr>
        <w:t>Quarter 1:</w:t>
      </w:r>
      <w:r>
        <w:rPr>
          <w:rFonts w:ascii="Times New Roman" w:eastAsia="Times New Roman" w:hAnsi="Times New Roman" w:cs="Times New Roman"/>
          <w:sz w:val="24"/>
        </w:rPr>
        <w:t xml:space="preserve"> January 1 – March 31 </w:t>
      </w:r>
    </w:p>
    <w:p w14:paraId="066CE61D" w14:textId="6443E1DA" w:rsidR="003377E7" w:rsidRDefault="00A1782A">
      <w:pPr>
        <w:spacing w:after="0" w:line="347" w:lineRule="auto"/>
        <w:ind w:left="2916" w:right="2680" w:hanging="10"/>
        <w:jc w:val="center"/>
      </w:pPr>
      <w:r>
        <w:rPr>
          <w:rFonts w:ascii="Times New Roman" w:eastAsia="Times New Roman" w:hAnsi="Times New Roman" w:cs="Times New Roman"/>
          <w:b/>
          <w:sz w:val="24"/>
        </w:rPr>
        <w:t>Quarter 2:</w:t>
      </w:r>
      <w:r>
        <w:rPr>
          <w:rFonts w:ascii="Times New Roman" w:eastAsia="Times New Roman" w:hAnsi="Times New Roman" w:cs="Times New Roman"/>
          <w:sz w:val="24"/>
        </w:rPr>
        <w:t xml:space="preserve"> April 1 – June 30 </w:t>
      </w:r>
    </w:p>
    <w:p w14:paraId="1AC4AC85" w14:textId="77777777" w:rsidR="003377E7" w:rsidRDefault="00A1782A">
      <w:pPr>
        <w:spacing w:after="100"/>
        <w:ind w:left="2916" w:right="2740" w:hanging="10"/>
        <w:jc w:val="center"/>
      </w:pPr>
      <w:r>
        <w:rPr>
          <w:rFonts w:ascii="Times New Roman" w:eastAsia="Times New Roman" w:hAnsi="Times New Roman" w:cs="Times New Roman"/>
          <w:b/>
          <w:sz w:val="24"/>
        </w:rPr>
        <w:t>Quarter 3:</w:t>
      </w:r>
      <w:r>
        <w:rPr>
          <w:rFonts w:ascii="Times New Roman" w:eastAsia="Times New Roman" w:hAnsi="Times New Roman" w:cs="Times New Roman"/>
          <w:sz w:val="24"/>
        </w:rPr>
        <w:t xml:space="preserve"> July 1 – September 30 </w:t>
      </w:r>
    </w:p>
    <w:p w14:paraId="061B36D2" w14:textId="77777777" w:rsidR="003377E7" w:rsidRDefault="00A1782A">
      <w:pPr>
        <w:spacing w:after="100"/>
        <w:ind w:left="2916" w:right="2740" w:hanging="10"/>
        <w:jc w:val="center"/>
      </w:pPr>
      <w:r>
        <w:rPr>
          <w:rFonts w:ascii="Times New Roman" w:eastAsia="Times New Roman" w:hAnsi="Times New Roman" w:cs="Times New Roman"/>
          <w:b/>
          <w:sz w:val="24"/>
        </w:rPr>
        <w:t>Quarter 4:</w:t>
      </w:r>
      <w:r>
        <w:rPr>
          <w:rFonts w:ascii="Times New Roman" w:eastAsia="Times New Roman" w:hAnsi="Times New Roman" w:cs="Times New Roman"/>
          <w:sz w:val="24"/>
        </w:rPr>
        <w:t xml:space="preserve"> October 1 – December 31 </w:t>
      </w:r>
    </w:p>
    <w:p w14:paraId="5D12DB39" w14:textId="77777777" w:rsidR="003377E7" w:rsidRDefault="00A1782A">
      <w:pPr>
        <w:spacing w:after="98"/>
        <w:ind w:left="226"/>
        <w:jc w:val="center"/>
      </w:pPr>
      <w:r>
        <w:rPr>
          <w:rFonts w:ascii="Times New Roman" w:eastAsia="Times New Roman" w:hAnsi="Times New Roman" w:cs="Times New Roman"/>
          <w:sz w:val="24"/>
        </w:rPr>
        <w:t xml:space="preserve"> </w:t>
      </w:r>
    </w:p>
    <w:p w14:paraId="3770F7BE" w14:textId="77777777" w:rsidR="003377E7" w:rsidRDefault="00A1782A">
      <w:pPr>
        <w:spacing w:after="100"/>
        <w:ind w:left="2916" w:right="2739" w:hanging="10"/>
        <w:jc w:val="center"/>
      </w:pPr>
      <w:r>
        <w:rPr>
          <w:rFonts w:ascii="Times New Roman" w:eastAsia="Times New Roman" w:hAnsi="Times New Roman" w:cs="Times New Roman"/>
          <w:b/>
          <w:sz w:val="24"/>
        </w:rPr>
        <w:t>Year Total:</w:t>
      </w:r>
      <w:r>
        <w:rPr>
          <w:rFonts w:ascii="Times New Roman" w:eastAsia="Times New Roman" w:hAnsi="Times New Roman" w:cs="Times New Roman"/>
          <w:sz w:val="24"/>
        </w:rPr>
        <w:t xml:space="preserve"> January 1 - December 31 </w:t>
      </w:r>
    </w:p>
    <w:p w14:paraId="03DD0C4B" w14:textId="77777777" w:rsidR="003377E7" w:rsidRDefault="00A1782A">
      <w:pPr>
        <w:spacing w:after="0"/>
        <w:ind w:left="226"/>
        <w:jc w:val="center"/>
      </w:pPr>
      <w:r>
        <w:rPr>
          <w:rFonts w:ascii="Times New Roman" w:eastAsia="Times New Roman" w:hAnsi="Times New Roman" w:cs="Times New Roman"/>
          <w:sz w:val="24"/>
        </w:rPr>
        <w:t xml:space="preserve"> </w:t>
      </w:r>
    </w:p>
    <w:p w14:paraId="522D4BAC" w14:textId="77777777" w:rsidR="003377E7" w:rsidRDefault="00A1782A">
      <w:pPr>
        <w:spacing w:after="92"/>
        <w:ind w:left="-30" w:right="-197"/>
      </w:pPr>
      <w:r>
        <w:rPr>
          <w:noProof/>
        </w:rPr>
        <mc:AlternateContent>
          <mc:Choice Requires="wpg">
            <w:drawing>
              <wp:inline distT="0" distB="0" distL="0" distR="0" wp14:anchorId="13808B9B" wp14:editId="4578746D">
                <wp:extent cx="6328398" cy="9144"/>
                <wp:effectExtent l="0" t="0" r="0" b="0"/>
                <wp:docPr id="6560" name="Group 6560"/>
                <wp:cNvGraphicFramePr/>
                <a:graphic xmlns:a="http://schemas.openxmlformats.org/drawingml/2006/main">
                  <a:graphicData uri="http://schemas.microsoft.com/office/word/2010/wordprocessingGroup">
                    <wpg:wgp>
                      <wpg:cNvGrpSpPr/>
                      <wpg:grpSpPr>
                        <a:xfrm>
                          <a:off x="0" y="0"/>
                          <a:ext cx="6328398" cy="9144"/>
                          <a:chOff x="0" y="0"/>
                          <a:chExt cx="6328398" cy="9144"/>
                        </a:xfrm>
                      </wpg:grpSpPr>
                      <wps:wsp>
                        <wps:cNvPr id="6999" name="Shape 6999"/>
                        <wps:cNvSpPr/>
                        <wps:spPr>
                          <a:xfrm>
                            <a:off x="0" y="0"/>
                            <a:ext cx="6328398" cy="9144"/>
                          </a:xfrm>
                          <a:custGeom>
                            <a:avLst/>
                            <a:gdLst/>
                            <a:ahLst/>
                            <a:cxnLst/>
                            <a:rect l="0" t="0" r="0" b="0"/>
                            <a:pathLst>
                              <a:path w="6328398" h="9144">
                                <a:moveTo>
                                  <a:pt x="0" y="0"/>
                                </a:moveTo>
                                <a:lnTo>
                                  <a:pt x="6328398" y="0"/>
                                </a:lnTo>
                                <a:lnTo>
                                  <a:pt x="6328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rto="http://schemas.microsoft.com/office/word/2006/arto" xmlns:a="http://schemas.openxmlformats.org/drawingml/2006/main">
            <w:pict w14:anchorId="7915D73D">
              <v:group id="Group 6560" style="width:498.299pt;height:0.720032pt;mso-position-horizontal-relative:char;mso-position-vertical-relative:line" coordsize="63283,91">
                <v:shape id="Shape 7000" style="position:absolute;width:63283;height:91;left:0;top:0;" coordsize="6328398,9144" path="m0,0l6328398,0l6328398,9144l0,9144l0,0">
                  <v:stroke on="false" weight="0pt" color="#000000" opacity="0" miterlimit="10" joinstyle="miter" endcap="flat"/>
                  <v:fill on="true" color="#000000"/>
                </v:shape>
              </v:group>
            </w:pict>
          </mc:Fallback>
        </mc:AlternateContent>
      </w:r>
    </w:p>
    <w:p w14:paraId="2EBCE8B1" w14:textId="77777777" w:rsidR="003377E7" w:rsidRDefault="00A1782A">
      <w:pPr>
        <w:spacing w:after="0"/>
        <w:ind w:left="226"/>
        <w:jc w:val="center"/>
      </w:pPr>
      <w:r>
        <w:rPr>
          <w:rFonts w:ascii="Times New Roman" w:eastAsia="Times New Roman" w:hAnsi="Times New Roman" w:cs="Times New Roman"/>
          <w:sz w:val="24"/>
        </w:rPr>
        <w:t xml:space="preserve"> </w:t>
      </w:r>
    </w:p>
    <w:sectPr w:rsidR="003377E7">
      <w:headerReference w:type="even" r:id="rId6"/>
      <w:headerReference w:type="default" r:id="rId7"/>
      <w:footerReference w:type="even" r:id="rId8"/>
      <w:footerReference w:type="default" r:id="rId9"/>
      <w:headerReference w:type="first" r:id="rId10"/>
      <w:footerReference w:type="first" r:id="rId11"/>
      <w:pgSz w:w="12240" w:h="15840"/>
      <w:pgMar w:top="1447" w:right="1361" w:bottom="1573" w:left="1140" w:header="72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A173" w14:textId="77777777" w:rsidR="00BE2AC3" w:rsidRDefault="00BE2AC3">
      <w:pPr>
        <w:spacing w:after="0" w:line="240" w:lineRule="auto"/>
      </w:pPr>
      <w:r>
        <w:separator/>
      </w:r>
    </w:p>
  </w:endnote>
  <w:endnote w:type="continuationSeparator" w:id="0">
    <w:p w14:paraId="4AB3FD5C" w14:textId="77777777" w:rsidR="00BE2AC3" w:rsidRDefault="00BE2AC3">
      <w:pPr>
        <w:spacing w:after="0" w:line="240" w:lineRule="auto"/>
      </w:pPr>
      <w:r>
        <w:continuationSeparator/>
      </w:r>
    </w:p>
  </w:endnote>
  <w:endnote w:type="continuationNotice" w:id="1">
    <w:p w14:paraId="35558966" w14:textId="77777777" w:rsidR="00BE2AC3" w:rsidRDefault="00BE2A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AD34" w14:textId="77777777" w:rsidR="003377E7" w:rsidRDefault="00A1782A">
    <w:pPr>
      <w:tabs>
        <w:tab w:val="center" w:pos="2160"/>
        <w:tab w:val="center" w:pos="2880"/>
        <w:tab w:val="center" w:pos="3600"/>
        <w:tab w:val="center" w:pos="4320"/>
        <w:tab w:val="right" w:pos="9739"/>
      </w:tabs>
      <w:spacing w:after="0"/>
      <w:ind w:right="-74"/>
    </w:pPr>
    <w:r>
      <w:rPr>
        <w:rFonts w:ascii="Times New Roman" w:eastAsia="Times New Roman" w:hAnsi="Times New Roman" w:cs="Times New Roman"/>
      </w:rPr>
      <w:t xml:space="preserve">Form CMS-R-0282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OMB Approval 0938-0778 (Expires: 07/31/2023)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A522" w14:textId="75C33104" w:rsidR="003377E7" w:rsidRDefault="00A1782A">
    <w:pPr>
      <w:tabs>
        <w:tab w:val="center" w:pos="2160"/>
        <w:tab w:val="center" w:pos="2880"/>
        <w:tab w:val="center" w:pos="3600"/>
        <w:tab w:val="center" w:pos="4320"/>
        <w:tab w:val="right" w:pos="9739"/>
      </w:tabs>
      <w:spacing w:after="0"/>
      <w:ind w:right="-74"/>
      <w:rPr>
        <w:rFonts w:ascii="Times New Roman" w:eastAsia="Times New Roman" w:hAnsi="Times New Roman" w:cs="Times New Roman"/>
      </w:rPr>
    </w:pPr>
    <w:r>
      <w:rPr>
        <w:rFonts w:ascii="Times New Roman" w:eastAsia="Times New Roman" w:hAnsi="Times New Roman" w:cs="Times New Roman"/>
      </w:rPr>
      <w:t xml:space="preserve">Form CMS-R-0282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OMB Approval 0938-0778 (Expires: 07/31/2023) </w:t>
    </w:r>
  </w:p>
  <w:p w14:paraId="5C3C4DC7" w14:textId="21A2BC20" w:rsidR="0087344A" w:rsidRDefault="0087344A">
    <w:pPr>
      <w:tabs>
        <w:tab w:val="center" w:pos="2160"/>
        <w:tab w:val="center" w:pos="2880"/>
        <w:tab w:val="center" w:pos="3600"/>
        <w:tab w:val="center" w:pos="4320"/>
        <w:tab w:val="right" w:pos="9739"/>
      </w:tabs>
      <w:spacing w:after="0"/>
      <w:ind w:right="-74"/>
    </w:pPr>
    <w:r w:rsidRPr="0087344A">
      <w:t>H0838_3139.220104_C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D128" w14:textId="77777777" w:rsidR="003377E7" w:rsidRDefault="00A1782A">
    <w:pPr>
      <w:tabs>
        <w:tab w:val="center" w:pos="2160"/>
        <w:tab w:val="center" w:pos="2880"/>
        <w:tab w:val="center" w:pos="3600"/>
        <w:tab w:val="center" w:pos="4320"/>
        <w:tab w:val="right" w:pos="9739"/>
      </w:tabs>
      <w:spacing w:after="0"/>
      <w:ind w:right="-74"/>
    </w:pPr>
    <w:r>
      <w:rPr>
        <w:rFonts w:ascii="Times New Roman" w:eastAsia="Times New Roman" w:hAnsi="Times New Roman" w:cs="Times New Roman"/>
      </w:rPr>
      <w:t xml:space="preserve">Form CMS-R-0282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OMB Approval 0938-0778 (Expires: 07/31/2023)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F1B8" w14:textId="77777777" w:rsidR="00BE2AC3" w:rsidRDefault="00BE2AC3">
      <w:pPr>
        <w:spacing w:after="0" w:line="240" w:lineRule="auto"/>
      </w:pPr>
      <w:r>
        <w:separator/>
      </w:r>
    </w:p>
  </w:footnote>
  <w:footnote w:type="continuationSeparator" w:id="0">
    <w:p w14:paraId="46251583" w14:textId="77777777" w:rsidR="00BE2AC3" w:rsidRDefault="00BE2AC3">
      <w:pPr>
        <w:spacing w:after="0" w:line="240" w:lineRule="auto"/>
      </w:pPr>
      <w:r>
        <w:continuationSeparator/>
      </w:r>
    </w:p>
  </w:footnote>
  <w:footnote w:type="continuationNotice" w:id="1">
    <w:p w14:paraId="6737B4B7" w14:textId="77777777" w:rsidR="00BE2AC3" w:rsidRDefault="00BE2A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F5D5" w14:textId="77777777" w:rsidR="0087344A" w:rsidRDefault="00873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F356" w14:textId="77777777" w:rsidR="0087344A" w:rsidRDefault="00873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44DA" w14:textId="77777777" w:rsidR="0087344A" w:rsidRDefault="00873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E7"/>
    <w:rsid w:val="000B1D58"/>
    <w:rsid w:val="000C372C"/>
    <w:rsid w:val="00146A01"/>
    <w:rsid w:val="00147E45"/>
    <w:rsid w:val="00223D46"/>
    <w:rsid w:val="002E08F7"/>
    <w:rsid w:val="00303119"/>
    <w:rsid w:val="003377E7"/>
    <w:rsid w:val="00373F5A"/>
    <w:rsid w:val="00430533"/>
    <w:rsid w:val="004D4569"/>
    <w:rsid w:val="004F33EE"/>
    <w:rsid w:val="005409ED"/>
    <w:rsid w:val="00762CF0"/>
    <w:rsid w:val="007F2D43"/>
    <w:rsid w:val="00842FD7"/>
    <w:rsid w:val="0087344A"/>
    <w:rsid w:val="00A05B08"/>
    <w:rsid w:val="00A13EC6"/>
    <w:rsid w:val="00A1782A"/>
    <w:rsid w:val="00A235F1"/>
    <w:rsid w:val="00A71584"/>
    <w:rsid w:val="00B4225A"/>
    <w:rsid w:val="00B70D23"/>
    <w:rsid w:val="00BD2EB6"/>
    <w:rsid w:val="00BE2AC3"/>
    <w:rsid w:val="00BF398B"/>
    <w:rsid w:val="00CD5400"/>
    <w:rsid w:val="00CD5B4E"/>
    <w:rsid w:val="00CF39A1"/>
    <w:rsid w:val="00D3085F"/>
    <w:rsid w:val="00DD7496"/>
    <w:rsid w:val="00EB7B0F"/>
    <w:rsid w:val="00ED53E6"/>
    <w:rsid w:val="00EE50E3"/>
    <w:rsid w:val="00F31EF4"/>
    <w:rsid w:val="018F524A"/>
    <w:rsid w:val="02BED58C"/>
    <w:rsid w:val="07E0ADAB"/>
    <w:rsid w:val="0C846EDA"/>
    <w:rsid w:val="100F25C7"/>
    <w:rsid w:val="1068EDFA"/>
    <w:rsid w:val="14337542"/>
    <w:rsid w:val="157990BF"/>
    <w:rsid w:val="188B9D95"/>
    <w:rsid w:val="1BFA980D"/>
    <w:rsid w:val="1C4D17B2"/>
    <w:rsid w:val="1D37C9C2"/>
    <w:rsid w:val="1E6FB95B"/>
    <w:rsid w:val="1EA43429"/>
    <w:rsid w:val="1FFD9D51"/>
    <w:rsid w:val="214CFA72"/>
    <w:rsid w:val="2203B301"/>
    <w:rsid w:val="22346491"/>
    <w:rsid w:val="2618E3B1"/>
    <w:rsid w:val="284C82C8"/>
    <w:rsid w:val="2BE4D191"/>
    <w:rsid w:val="2DD6DF4B"/>
    <w:rsid w:val="2EA1E4A8"/>
    <w:rsid w:val="2FD684E1"/>
    <w:rsid w:val="33638E1B"/>
    <w:rsid w:val="343320FF"/>
    <w:rsid w:val="34BB8A80"/>
    <w:rsid w:val="36676F39"/>
    <w:rsid w:val="36AD165C"/>
    <w:rsid w:val="43DB777F"/>
    <w:rsid w:val="44C4CCFC"/>
    <w:rsid w:val="49C0223D"/>
    <w:rsid w:val="4E187232"/>
    <w:rsid w:val="4E43BC1D"/>
    <w:rsid w:val="54D97AF1"/>
    <w:rsid w:val="570D1A08"/>
    <w:rsid w:val="5A74D4E2"/>
    <w:rsid w:val="607C76F8"/>
    <w:rsid w:val="61A856B9"/>
    <w:rsid w:val="6369F6C7"/>
    <w:rsid w:val="63DBB867"/>
    <w:rsid w:val="66A1C95F"/>
    <w:rsid w:val="66CE082B"/>
    <w:rsid w:val="6EBB7952"/>
    <w:rsid w:val="6F35685C"/>
    <w:rsid w:val="713D0610"/>
    <w:rsid w:val="7195D224"/>
    <w:rsid w:val="72544568"/>
    <w:rsid w:val="726C6578"/>
    <w:rsid w:val="76AAF3C7"/>
    <w:rsid w:val="782398DA"/>
    <w:rsid w:val="789890A3"/>
    <w:rsid w:val="78AE5006"/>
    <w:rsid w:val="7CF0E098"/>
    <w:rsid w:val="7DE9D4B3"/>
    <w:rsid w:val="7E5F49AD"/>
    <w:rsid w:val="7EA674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8E6F"/>
  <w15:docId w15:val="{25D37CE0-DDE8-451C-BCC3-5240E886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77"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30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33"/>
    <w:rPr>
      <w:rFonts w:ascii="Calibri" w:eastAsia="Calibri" w:hAnsi="Calibri" w:cs="Calibri"/>
      <w:color w:val="000000"/>
    </w:rPr>
  </w:style>
  <w:style w:type="paragraph" w:styleId="Footer">
    <w:name w:val="footer"/>
    <w:basedOn w:val="Normal"/>
    <w:link w:val="FooterChar"/>
    <w:uiPriority w:val="99"/>
    <w:semiHidden/>
    <w:unhideWhenUsed/>
    <w:rsid w:val="004305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05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CMS-R-0282 Sample Form</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CMS-R-0282 Sample Form</dc:title>
  <dc:subject>Sample Form for MA Appeals and Grievances</dc:subject>
  <dc:creator>CMS/CPC/MEAG/DAP</dc:creator>
  <cp:keywords>Medicare Advantage, sample, appeals, grievances, MA</cp:keywords>
  <cp:lastModifiedBy>Anita Buckner</cp:lastModifiedBy>
  <cp:revision>3</cp:revision>
  <dcterms:created xsi:type="dcterms:W3CDTF">2022-01-04T18:10:00Z</dcterms:created>
  <dcterms:modified xsi:type="dcterms:W3CDTF">2022-01-04T18:19:00Z</dcterms:modified>
</cp:coreProperties>
</file>