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CD28D" w14:textId="1093D44C" w:rsidR="003377E7" w:rsidRDefault="00A235F1" w:rsidP="00D03D2A">
      <w:pPr>
        <w:pStyle w:val="Ttulo1"/>
        <w:ind w:left="0" w:firstLine="0"/>
      </w:pPr>
      <w:r>
        <w:t>Informe de datos sobre apelaciones y reclamos de Brand New Day</w:t>
      </w:r>
    </w:p>
    <w:p w14:paraId="56F62A63" w14:textId="77777777" w:rsidR="003377E7" w:rsidRDefault="00A1782A" w:rsidP="00D03D2A">
      <w:pPr>
        <w:spacing w:after="0"/>
        <w:jc w:val="center"/>
      </w:pPr>
      <w:r>
        <w:rPr>
          <w:rFonts w:ascii="Times New Roman" w:hAnsi="Times New Roman"/>
          <w:b/>
          <w:sz w:val="28"/>
        </w:rPr>
        <w:t xml:space="preserve"> </w:t>
      </w:r>
    </w:p>
    <w:p w14:paraId="3CC4F686" w14:textId="1ADC93CE" w:rsidR="003377E7" w:rsidRDefault="00A1782A" w:rsidP="00D03D2A">
      <w:pPr>
        <w:spacing w:after="249"/>
        <w:jc w:val="center"/>
      </w:pPr>
      <w:r>
        <w:rPr>
          <w:rFonts w:ascii="Times New Roman" w:hAnsi="Times New Roman"/>
          <w:b/>
          <w:sz w:val="28"/>
        </w:rPr>
        <w:t>1 de enero de 2020 al 31 de diciembre de 2020</w:t>
      </w:r>
    </w:p>
    <w:p w14:paraId="6B32555C" w14:textId="77777777" w:rsidR="003377E7" w:rsidRDefault="00A1782A">
      <w:pPr>
        <w:spacing w:after="0"/>
      </w:pPr>
      <w:r>
        <w:rPr>
          <w:sz w:val="18"/>
        </w:rPr>
        <w:t xml:space="preserve"> </w:t>
      </w:r>
      <w:r>
        <w:rPr>
          <w:sz w:val="18"/>
        </w:rPr>
        <w:tab/>
      </w:r>
      <w:r>
        <w:rPr>
          <w:rFonts w:ascii="Times New Roman" w:hAnsi="Times New Roman"/>
          <w:sz w:val="28"/>
        </w:rPr>
        <w:t xml:space="preserve"> </w:t>
      </w:r>
    </w:p>
    <w:tbl>
      <w:tblPr>
        <w:tblStyle w:val="TableGrid1"/>
        <w:tblW w:w="9883" w:type="dxa"/>
        <w:tblInd w:w="5" w:type="dxa"/>
        <w:tblCellMar>
          <w:left w:w="108" w:type="dxa"/>
          <w:right w:w="97" w:type="dxa"/>
        </w:tblCellMar>
        <w:tblLook w:val="04A0" w:firstRow="1" w:lastRow="0" w:firstColumn="1" w:lastColumn="0" w:noHBand="0" w:noVBand="1"/>
      </w:tblPr>
      <w:tblGrid>
        <w:gridCol w:w="2335"/>
        <w:gridCol w:w="7548"/>
      </w:tblGrid>
      <w:tr w:rsidR="003377E7" w14:paraId="0CBC9A21" w14:textId="77777777" w:rsidTr="33638E1B">
        <w:trPr>
          <w:trHeight w:val="1939"/>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018CBB" w14:textId="77777777" w:rsidR="003377E7" w:rsidRDefault="00A1782A" w:rsidP="007D2270">
            <w:pPr>
              <w:ind w:left="71" w:right="393" w:firstLine="1"/>
            </w:pPr>
            <w:r>
              <w:rPr>
                <w:rFonts w:ascii="Times New Roman" w:hAnsi="Times New Roman"/>
                <w:sz w:val="28"/>
              </w:rPr>
              <w:t xml:space="preserve">¿Qué tipo de información es esta? </w:t>
            </w:r>
          </w:p>
        </w:tc>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80A166" w14:textId="60FD36C4" w:rsidR="003377E7" w:rsidRDefault="00A1782A">
            <w:r>
              <w:rPr>
                <w:rFonts w:ascii="Times New Roman" w:hAnsi="Times New Roman"/>
                <w:sz w:val="24"/>
              </w:rPr>
              <w:t>Los miembros del plan Medicare Advantage tienen el derecho de presentar una apelación o un reclamo ante su plan.</w:t>
            </w:r>
            <w:r w:rsidR="00D03D2A">
              <w:rPr>
                <w:rFonts w:ascii="Times New Roman" w:hAnsi="Times New Roman"/>
                <w:sz w:val="24"/>
              </w:rPr>
              <w:t xml:space="preserve"> </w:t>
            </w:r>
            <w:r>
              <w:rPr>
                <w:rFonts w:ascii="Times New Roman" w:hAnsi="Times New Roman"/>
                <w:sz w:val="24"/>
              </w:rPr>
              <w:t>Las personas elegibles para inscribirse en un plan de Medicare Advantage tienen el derecho de solicitar información acerca del número de apelaciones y reclamos que recibe el plan.</w:t>
            </w:r>
            <w:r w:rsidR="00D03D2A">
              <w:rPr>
                <w:rFonts w:ascii="Times New Roman" w:hAnsi="Times New Roman"/>
                <w:sz w:val="24"/>
              </w:rPr>
              <w:t xml:space="preserve"> </w:t>
            </w:r>
            <w:r>
              <w:rPr>
                <w:rFonts w:ascii="Times New Roman" w:hAnsi="Times New Roman"/>
                <w:sz w:val="24"/>
              </w:rPr>
              <w:t xml:space="preserve">Las siguientes páginas contienen información acerca de las apelaciones y reclamos que Brand New Day recibió en 2020. </w:t>
            </w:r>
          </w:p>
        </w:tc>
      </w:tr>
      <w:tr w:rsidR="003377E7" w14:paraId="7A922375" w14:textId="77777777" w:rsidTr="33638E1B">
        <w:trPr>
          <w:trHeight w:val="1508"/>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18FD2" w14:textId="0D3BB41B" w:rsidR="003377E7" w:rsidRDefault="00A1782A">
            <w:pPr>
              <w:ind w:left="72"/>
            </w:pPr>
            <w:r>
              <w:rPr>
                <w:rFonts w:ascii="Times New Roman" w:hAnsi="Times New Roman"/>
                <w:sz w:val="28"/>
              </w:rPr>
              <w:t xml:space="preserve">¿Cuántos miembros tiene Brand New Day? </w:t>
            </w:r>
          </w:p>
        </w:tc>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A74F18" w14:textId="40B9880E" w:rsidR="003377E7" w:rsidRDefault="00B4225A">
            <w:r>
              <w:rPr>
                <w:rFonts w:ascii="Times New Roman" w:hAnsi="Times New Roman"/>
                <w:sz w:val="24"/>
              </w:rPr>
              <w:t xml:space="preserve">Brand New Day tiene aproximadamente 59,000 miembros. </w:t>
            </w:r>
          </w:p>
        </w:tc>
      </w:tr>
      <w:tr w:rsidR="003377E7" w14:paraId="0B1A161C" w14:textId="77777777" w:rsidTr="33638E1B">
        <w:trPr>
          <w:trHeight w:val="3974"/>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67343E" w14:textId="56303201" w:rsidR="003377E7" w:rsidRDefault="00A1782A">
            <w:pPr>
              <w:ind w:left="72"/>
            </w:pPr>
            <w:r>
              <w:rPr>
                <w:rFonts w:ascii="Times New Roman" w:hAnsi="Times New Roman"/>
                <w:sz w:val="28"/>
              </w:rPr>
              <w:t xml:space="preserve">¿Qué es una apelación de </w:t>
            </w:r>
            <w:r w:rsidR="007D2270">
              <w:rPr>
                <w:rFonts w:ascii="Times New Roman" w:hAnsi="Times New Roman"/>
                <w:sz w:val="28"/>
              </w:rPr>
              <w:br/>
            </w:r>
            <w:r>
              <w:rPr>
                <w:rFonts w:ascii="Times New Roman" w:hAnsi="Times New Roman"/>
                <w:sz w:val="28"/>
              </w:rPr>
              <w:t>nivel 1?</w:t>
            </w:r>
            <w:r>
              <w:rPr>
                <w:sz w:val="26"/>
              </w:rPr>
              <w:t xml:space="preserve"> </w:t>
            </w:r>
          </w:p>
        </w:tc>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4C085D" w14:textId="20C603CB" w:rsidR="003377E7" w:rsidRDefault="00A1782A">
            <w:pPr>
              <w:spacing w:after="2" w:line="239" w:lineRule="auto"/>
              <w:ind w:right="6"/>
            </w:pPr>
            <w:r>
              <w:rPr>
                <w:rFonts w:ascii="Times New Roman" w:hAnsi="Times New Roman"/>
                <w:sz w:val="24"/>
              </w:rPr>
              <w:t xml:space="preserve">Una apelación de nivel 1 es una solicitud formal para que Brand New Day revise la decisión de Brand New Day de no pagar, no proporcionar o interrumpir un artículo o servicio que un miembro crea que necesita. </w:t>
            </w:r>
          </w:p>
          <w:p w14:paraId="34E9A975" w14:textId="6C5DD540" w:rsidR="003377E7" w:rsidRDefault="003377E7"/>
          <w:p w14:paraId="0316C6E6" w14:textId="21B079D7" w:rsidR="003377E7" w:rsidRDefault="00A1782A">
            <w:pPr>
              <w:spacing w:line="238" w:lineRule="auto"/>
            </w:pPr>
            <w:r>
              <w:rPr>
                <w:rFonts w:ascii="Times New Roman" w:hAnsi="Times New Roman"/>
                <w:sz w:val="24"/>
              </w:rPr>
              <w:t>Si un miembro no puede obtener un artículo o servicio que cree que necesita o si el plan ha rechazado el pago de una reclamación por un servicio que el miembro ya ha recibido, el miembro puede presentar una apelación ante el plan.</w:t>
            </w:r>
            <w:r w:rsidR="00D03D2A">
              <w:rPr>
                <w:rFonts w:ascii="Times New Roman" w:hAnsi="Times New Roman"/>
                <w:sz w:val="24"/>
              </w:rPr>
              <w:t xml:space="preserve"> </w:t>
            </w:r>
            <w:r>
              <w:rPr>
                <w:rFonts w:ascii="Times New Roman" w:hAnsi="Times New Roman"/>
                <w:sz w:val="24"/>
              </w:rPr>
              <w:t xml:space="preserve">Por ejemplo, un miembro puede apelar nuestra decisión de interrumpir la fisioterapia, de denegar una visita a un especialista o rechazar el pago de una reclamación. </w:t>
            </w:r>
          </w:p>
          <w:p w14:paraId="1BD90D6B" w14:textId="70570A39" w:rsidR="003377E7" w:rsidRDefault="003377E7">
            <w:pPr>
              <w:spacing w:after="22"/>
            </w:pPr>
          </w:p>
          <w:p w14:paraId="70E48DA0" w14:textId="2B56ED7D" w:rsidR="007D2270" w:rsidRDefault="00A1782A">
            <w:r>
              <w:rPr>
                <w:rFonts w:ascii="Times New Roman" w:hAnsi="Times New Roman"/>
                <w:sz w:val="24"/>
              </w:rPr>
              <w:t xml:space="preserve">El número de apelaciones de nivel 1 que Brand New Day tuvo en 2020 se puede encontrar en la </w:t>
            </w:r>
            <w:r>
              <w:rPr>
                <w:rFonts w:ascii="Times New Roman" w:hAnsi="Times New Roman"/>
                <w:b/>
                <w:sz w:val="24"/>
              </w:rPr>
              <w:t>línea 1</w:t>
            </w:r>
            <w:r>
              <w:rPr>
                <w:rFonts w:ascii="Times New Roman" w:hAnsi="Times New Roman"/>
                <w:sz w:val="24"/>
              </w:rPr>
              <w:t xml:space="preserve"> del informe adjunto.</w:t>
            </w:r>
            <w:r w:rsidR="00D03D2A">
              <w:rPr>
                <w:rFonts w:ascii="Times New Roman" w:hAnsi="Times New Roman"/>
                <w:sz w:val="24"/>
              </w:rPr>
              <w:t xml:space="preserve"> </w:t>
            </w:r>
            <w:r>
              <w:rPr>
                <w:rFonts w:ascii="Times New Roman" w:hAnsi="Times New Roman"/>
                <w:sz w:val="24"/>
              </w:rPr>
              <w:t xml:space="preserve">El número de apelaciones de nivel 1 recibidas por cada 1,000 miembros se puede encontrar en la </w:t>
            </w:r>
            <w:r>
              <w:rPr>
                <w:rFonts w:ascii="Times New Roman" w:hAnsi="Times New Roman"/>
                <w:b/>
                <w:sz w:val="24"/>
              </w:rPr>
              <w:t>línea 2</w:t>
            </w:r>
            <w:r>
              <w:rPr>
                <w:rFonts w:ascii="Times New Roman" w:hAnsi="Times New Roman"/>
                <w:sz w:val="24"/>
              </w:rPr>
              <w:t xml:space="preserve">. </w:t>
            </w:r>
          </w:p>
          <w:p w14:paraId="2441724D" w14:textId="77777777" w:rsidR="007D2270" w:rsidRPr="007D2270" w:rsidRDefault="007D2270" w:rsidP="007D2270"/>
          <w:p w14:paraId="669D095F" w14:textId="77777777" w:rsidR="007D2270" w:rsidRPr="007D2270" w:rsidRDefault="007D2270" w:rsidP="007D2270"/>
          <w:p w14:paraId="36452265" w14:textId="77777777" w:rsidR="007D2270" w:rsidRPr="007D2270" w:rsidRDefault="007D2270" w:rsidP="007D2270"/>
          <w:p w14:paraId="201B30D2" w14:textId="77777777" w:rsidR="007D2270" w:rsidRPr="007D2270" w:rsidRDefault="007D2270" w:rsidP="007D2270"/>
          <w:p w14:paraId="24D2CCAA" w14:textId="77777777" w:rsidR="007D2270" w:rsidRPr="007D2270" w:rsidRDefault="007D2270" w:rsidP="007D2270"/>
          <w:p w14:paraId="635576B9" w14:textId="77777777" w:rsidR="007D2270" w:rsidRPr="007D2270" w:rsidRDefault="007D2270" w:rsidP="007D2270"/>
          <w:p w14:paraId="20739869" w14:textId="77777777" w:rsidR="007D2270" w:rsidRPr="007D2270" w:rsidRDefault="007D2270" w:rsidP="007D2270"/>
          <w:p w14:paraId="0F603D4B" w14:textId="0DAABB8E" w:rsidR="007D2270" w:rsidRDefault="007D2270" w:rsidP="007D2270"/>
          <w:p w14:paraId="76CF0FA3" w14:textId="77777777" w:rsidR="007D2270" w:rsidRPr="007D2270" w:rsidRDefault="007D2270" w:rsidP="007D2270"/>
          <w:p w14:paraId="5EC56C64" w14:textId="77777777" w:rsidR="007D2270" w:rsidRPr="007D2270" w:rsidRDefault="007D2270" w:rsidP="007D2270"/>
          <w:p w14:paraId="69E9EE08" w14:textId="56DC1FBB" w:rsidR="007D2270" w:rsidRDefault="007D2270" w:rsidP="007D2270"/>
          <w:p w14:paraId="55BA2159" w14:textId="77777777" w:rsidR="003377E7" w:rsidRPr="007D2270" w:rsidRDefault="003377E7" w:rsidP="007D2270"/>
        </w:tc>
      </w:tr>
      <w:tr w:rsidR="003377E7" w14:paraId="547FB7CA" w14:textId="77777777" w:rsidTr="33638E1B">
        <w:trPr>
          <w:trHeight w:val="3875"/>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CEE1B4" w14:textId="77777777" w:rsidR="003377E7" w:rsidRDefault="00A1782A">
            <w:pPr>
              <w:ind w:left="71" w:right="24" w:firstLine="1"/>
            </w:pPr>
            <w:r>
              <w:rPr>
                <w:rFonts w:ascii="Times New Roman" w:hAnsi="Times New Roman"/>
                <w:sz w:val="28"/>
              </w:rPr>
              <w:lastRenderedPageBreak/>
              <w:t>¿Qué puede suceder con las apelaciones de nivel 1?</w:t>
            </w:r>
            <w:r>
              <w:rPr>
                <w:sz w:val="40"/>
                <w:vertAlign w:val="subscript"/>
              </w:rPr>
              <w:t xml:space="preserve"> </w:t>
            </w:r>
          </w:p>
        </w:tc>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B56C57" w14:textId="77777777" w:rsidR="003377E7" w:rsidRDefault="00A1782A">
            <w:pPr>
              <w:spacing w:after="1" w:line="243" w:lineRule="auto"/>
            </w:pPr>
            <w:r>
              <w:rPr>
                <w:rFonts w:ascii="Times New Roman" w:hAnsi="Times New Roman"/>
                <w:sz w:val="24"/>
              </w:rPr>
              <w:t xml:space="preserve">Los planes pueden decidir pagar o proporcionar todos los servicios que el miembro solicitó. Estas se denominan decisiones favorables. </w:t>
            </w:r>
          </w:p>
          <w:p w14:paraId="2C0A170E" w14:textId="3FC983C8" w:rsidR="003377E7" w:rsidRDefault="003377E7"/>
          <w:p w14:paraId="1A234F93" w14:textId="2BB5ECA2" w:rsidR="003377E7" w:rsidRDefault="00A1782A">
            <w:pPr>
              <w:spacing w:line="243" w:lineRule="auto"/>
            </w:pPr>
            <w:r>
              <w:rPr>
                <w:rFonts w:ascii="Times New Roman" w:hAnsi="Times New Roman"/>
                <w:sz w:val="24"/>
              </w:rPr>
              <w:t>A veces, los planes deciden no pagar o proporcionar los servicios que el miembro solicitó.</w:t>
            </w:r>
            <w:r w:rsidR="00D03D2A">
              <w:rPr>
                <w:rFonts w:ascii="Times New Roman" w:hAnsi="Times New Roman"/>
                <w:sz w:val="24"/>
              </w:rPr>
              <w:t xml:space="preserve"> </w:t>
            </w:r>
            <w:r>
              <w:rPr>
                <w:rFonts w:ascii="Times New Roman" w:hAnsi="Times New Roman"/>
                <w:sz w:val="24"/>
              </w:rPr>
              <w:t xml:space="preserve">Estas se denominan decisiones desfavorables. </w:t>
            </w:r>
          </w:p>
          <w:p w14:paraId="57B08BEC" w14:textId="6D75770C" w:rsidR="003377E7" w:rsidRDefault="003377E7"/>
          <w:p w14:paraId="2AF4CE8D" w14:textId="2BDE6D5C" w:rsidR="003377E7" w:rsidRDefault="00A1782A">
            <w:pPr>
              <w:spacing w:line="238" w:lineRule="auto"/>
            </w:pPr>
            <w:r>
              <w:rPr>
                <w:rFonts w:ascii="Times New Roman" w:hAnsi="Times New Roman"/>
                <w:sz w:val="24"/>
              </w:rPr>
              <w:t>A veces, un miembro puede decidir retirar su apelación.</w:t>
            </w:r>
            <w:r w:rsidR="00D03D2A">
              <w:rPr>
                <w:rFonts w:ascii="Times New Roman" w:hAnsi="Times New Roman"/>
                <w:sz w:val="24"/>
              </w:rPr>
              <w:t xml:space="preserve"> </w:t>
            </w:r>
            <w:r>
              <w:rPr>
                <w:rFonts w:ascii="Times New Roman" w:hAnsi="Times New Roman"/>
                <w:sz w:val="24"/>
              </w:rPr>
              <w:t>Debido a que el</w:t>
            </w:r>
            <w:r w:rsidR="007D2270">
              <w:rPr>
                <w:rFonts w:ascii="Times New Roman" w:hAnsi="Times New Roman"/>
                <w:sz w:val="24"/>
              </w:rPr>
              <w:t> </w:t>
            </w:r>
            <w:r>
              <w:rPr>
                <w:rFonts w:ascii="Times New Roman" w:hAnsi="Times New Roman"/>
                <w:sz w:val="24"/>
              </w:rPr>
              <w:t>plan no hace nada con una apelación que se retira, no se incluyen en este</w:t>
            </w:r>
            <w:r w:rsidR="007D2270">
              <w:rPr>
                <w:rFonts w:ascii="Times New Roman" w:hAnsi="Times New Roman"/>
                <w:sz w:val="24"/>
              </w:rPr>
              <w:t> </w:t>
            </w:r>
            <w:r>
              <w:rPr>
                <w:rFonts w:ascii="Times New Roman" w:hAnsi="Times New Roman"/>
                <w:sz w:val="24"/>
              </w:rPr>
              <w:t xml:space="preserve">informe. </w:t>
            </w:r>
          </w:p>
          <w:p w14:paraId="0CA4CDB2" w14:textId="123F4F53" w:rsidR="003377E7" w:rsidRDefault="003377E7">
            <w:pPr>
              <w:spacing w:after="5"/>
            </w:pPr>
          </w:p>
          <w:p w14:paraId="2973CA4E" w14:textId="5F6F51E9" w:rsidR="003377E7" w:rsidRDefault="00A1782A">
            <w:pPr>
              <w:spacing w:line="243" w:lineRule="auto"/>
            </w:pPr>
            <w:r>
              <w:rPr>
                <w:rFonts w:ascii="Times New Roman" w:hAnsi="Times New Roman"/>
                <w:sz w:val="24"/>
              </w:rPr>
              <w:t xml:space="preserve">El número de decisiones favorables de apelaciones de nivel 1 de Brand New Day se puede encontrar en </w:t>
            </w:r>
            <w:r>
              <w:rPr>
                <w:rFonts w:ascii="Times New Roman" w:hAnsi="Times New Roman"/>
                <w:b/>
                <w:sz w:val="24"/>
              </w:rPr>
              <w:t>la línea 3</w:t>
            </w:r>
            <w:r>
              <w:rPr>
                <w:rFonts w:ascii="Times New Roman" w:hAnsi="Times New Roman"/>
                <w:sz w:val="24"/>
              </w:rPr>
              <w:t xml:space="preserve"> del informe adjunto.</w:t>
            </w:r>
            <w:r w:rsidR="00D03D2A">
              <w:rPr>
                <w:rFonts w:ascii="Times New Roman" w:hAnsi="Times New Roman"/>
                <w:sz w:val="24"/>
              </w:rPr>
              <w:t xml:space="preserve"> </w:t>
            </w:r>
            <w:r>
              <w:rPr>
                <w:rFonts w:ascii="Times New Roman" w:hAnsi="Times New Roman"/>
                <w:sz w:val="24"/>
              </w:rPr>
              <w:t xml:space="preserve">Las decisiones desfavorables se pueden encontrar en la </w:t>
            </w:r>
            <w:r>
              <w:rPr>
                <w:rFonts w:ascii="Times New Roman" w:hAnsi="Times New Roman"/>
                <w:b/>
                <w:sz w:val="24"/>
              </w:rPr>
              <w:t>línea 4</w:t>
            </w:r>
            <w:r>
              <w:rPr>
                <w:rFonts w:ascii="Times New Roman" w:hAnsi="Times New Roman"/>
                <w:sz w:val="24"/>
              </w:rPr>
              <w:t xml:space="preserve">. </w:t>
            </w:r>
          </w:p>
          <w:p w14:paraId="5A24E55B" w14:textId="77777777" w:rsidR="003377E7" w:rsidRDefault="00A1782A">
            <w:r>
              <w:rPr>
                <w:rFonts w:ascii="Times New Roman" w:hAnsi="Times New Roman"/>
                <w:sz w:val="24"/>
              </w:rPr>
              <w:t xml:space="preserve"> </w:t>
            </w:r>
          </w:p>
        </w:tc>
      </w:tr>
      <w:tr w:rsidR="003377E7" w14:paraId="48535A96" w14:textId="77777777" w:rsidTr="33638E1B">
        <w:trPr>
          <w:trHeight w:val="2966"/>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BA9128" w14:textId="77777777" w:rsidR="003377E7" w:rsidRDefault="00A1782A">
            <w:pPr>
              <w:ind w:left="72"/>
            </w:pPr>
            <w:r>
              <w:rPr>
                <w:rFonts w:ascii="Times New Roman" w:hAnsi="Times New Roman"/>
                <w:sz w:val="28"/>
              </w:rPr>
              <w:t>¿Qué es un reclamo?</w:t>
            </w:r>
            <w:r>
              <w:rPr>
                <w:sz w:val="40"/>
                <w:vertAlign w:val="subscript"/>
              </w:rPr>
              <w:t xml:space="preserve"> </w:t>
            </w:r>
          </w:p>
        </w:tc>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5F7E08" w14:textId="23543F37" w:rsidR="003377E7" w:rsidRDefault="00A1782A">
            <w:pPr>
              <w:spacing w:after="29" w:line="238" w:lineRule="auto"/>
              <w:ind w:right="136"/>
            </w:pPr>
            <w:r>
              <w:rPr>
                <w:rFonts w:ascii="Times New Roman" w:hAnsi="Times New Roman"/>
                <w:sz w:val="24"/>
              </w:rPr>
              <w:t>Un reclamo es una queja que un miembro presenta acerca de Brand New Day.</w:t>
            </w:r>
            <w:r w:rsidR="00D03D2A">
              <w:rPr>
                <w:rFonts w:ascii="Times New Roman" w:hAnsi="Times New Roman"/>
                <w:sz w:val="24"/>
              </w:rPr>
              <w:t xml:space="preserve"> </w:t>
            </w:r>
            <w:r>
              <w:rPr>
                <w:rFonts w:ascii="Times New Roman" w:hAnsi="Times New Roman"/>
                <w:sz w:val="24"/>
              </w:rPr>
              <w:t xml:space="preserve">Por ejemplo, un miembro puede presentar un reclamo cuando está insatisfecho porque cree que su plan le brinda demasiada información o muy poca información, porque los tiempos de espera en las llamadas telefónicas son demasiado largos al llamar al plan, porque la sala de espera del consultorio de un médico es demasiado fría o porque tiene que viajar distancias largas para llegar a su médico. </w:t>
            </w:r>
          </w:p>
          <w:p w14:paraId="0C72ABDC" w14:textId="77777777" w:rsidR="003377E7" w:rsidRDefault="00A1782A">
            <w:r>
              <w:rPr>
                <w:rFonts w:ascii="Times New Roman" w:hAnsi="Times New Roman"/>
                <w:sz w:val="24"/>
              </w:rPr>
              <w:t xml:space="preserve"> </w:t>
            </w:r>
          </w:p>
          <w:p w14:paraId="2637DE2E" w14:textId="00504559" w:rsidR="003377E7" w:rsidRDefault="00A1782A">
            <w:r>
              <w:rPr>
                <w:rFonts w:ascii="Times New Roman" w:hAnsi="Times New Roman"/>
                <w:sz w:val="24"/>
              </w:rPr>
              <w:t xml:space="preserve">El número de reclamos que Brand New Day tuvo en 2020 se puede encontrar en la </w:t>
            </w:r>
            <w:r>
              <w:rPr>
                <w:rFonts w:ascii="Times New Roman" w:hAnsi="Times New Roman"/>
                <w:b/>
                <w:sz w:val="24"/>
              </w:rPr>
              <w:t>línea 5</w:t>
            </w:r>
            <w:r>
              <w:rPr>
                <w:rFonts w:ascii="Times New Roman" w:hAnsi="Times New Roman"/>
                <w:sz w:val="24"/>
              </w:rPr>
              <w:t xml:space="preserve"> del informe adjunto.</w:t>
            </w:r>
            <w:r w:rsidR="00D03D2A">
              <w:rPr>
                <w:rFonts w:ascii="Times New Roman" w:hAnsi="Times New Roman"/>
                <w:sz w:val="24"/>
              </w:rPr>
              <w:t xml:space="preserve"> </w:t>
            </w:r>
            <w:r>
              <w:rPr>
                <w:rFonts w:ascii="Times New Roman" w:hAnsi="Times New Roman"/>
                <w:sz w:val="24"/>
              </w:rPr>
              <w:t xml:space="preserve">El número de reclamos recibidos por cada 1,000 miembros se puede encontrar en la </w:t>
            </w:r>
            <w:r>
              <w:rPr>
                <w:rFonts w:ascii="Times New Roman" w:hAnsi="Times New Roman"/>
                <w:b/>
                <w:sz w:val="24"/>
              </w:rPr>
              <w:t>línea 6</w:t>
            </w:r>
            <w:r>
              <w:rPr>
                <w:rFonts w:ascii="Times New Roman" w:hAnsi="Times New Roman"/>
                <w:sz w:val="24"/>
              </w:rPr>
              <w:t xml:space="preserve">. </w:t>
            </w:r>
          </w:p>
        </w:tc>
      </w:tr>
      <w:tr w:rsidR="003377E7" w14:paraId="612A1933" w14:textId="77777777" w:rsidTr="33638E1B">
        <w:trPr>
          <w:trHeight w:val="4218"/>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C6F818" w14:textId="77777777" w:rsidR="003377E7" w:rsidRDefault="00A1782A">
            <w:pPr>
              <w:ind w:left="72"/>
            </w:pPr>
            <w:r>
              <w:rPr>
                <w:rFonts w:ascii="Times New Roman" w:hAnsi="Times New Roman"/>
                <w:sz w:val="28"/>
              </w:rPr>
              <w:t>¿Dónde puedo obtener más información acerca de las apelaciones y los reclamos?</w:t>
            </w:r>
            <w:r>
              <w:rPr>
                <w:sz w:val="40"/>
                <w:vertAlign w:val="subscript"/>
              </w:rPr>
              <w:t xml:space="preserve"> </w:t>
            </w:r>
          </w:p>
        </w:tc>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289520" w14:textId="173EB7DF" w:rsidR="003377E7" w:rsidRDefault="00A1782A">
            <w:pPr>
              <w:spacing w:line="238" w:lineRule="auto"/>
            </w:pPr>
            <w:r>
              <w:rPr>
                <w:rFonts w:ascii="Times New Roman" w:hAnsi="Times New Roman"/>
                <w:sz w:val="24"/>
              </w:rPr>
              <w:t xml:space="preserve">Si usted es miembro de Brand New Day, tiene derecho a presentar una apelación o un reclamo. </w:t>
            </w:r>
          </w:p>
          <w:p w14:paraId="2BEDAF63" w14:textId="77777777" w:rsidR="003377E7" w:rsidRDefault="00A1782A">
            <w:r>
              <w:rPr>
                <w:rFonts w:ascii="Times New Roman" w:hAnsi="Times New Roman"/>
                <w:sz w:val="24"/>
              </w:rPr>
              <w:t xml:space="preserve"> </w:t>
            </w:r>
          </w:p>
          <w:p w14:paraId="586E3CBC" w14:textId="1A7446EF" w:rsidR="003377E7" w:rsidRDefault="00A1782A">
            <w:r>
              <w:rPr>
                <w:rFonts w:ascii="Times New Roman" w:hAnsi="Times New Roman"/>
                <w:sz w:val="24"/>
              </w:rPr>
              <w:t>Puede comunicarse con Brand New Day al (866) 255-4795 para resolver una inquietud que pueda tener o para obtener más información acerca de cómo presentar una apelación o un reclamo.</w:t>
            </w:r>
            <w:r w:rsidR="00D03D2A">
              <w:rPr>
                <w:rFonts w:ascii="Times New Roman" w:hAnsi="Times New Roman"/>
                <w:sz w:val="24"/>
              </w:rPr>
              <w:t xml:space="preserve"> </w:t>
            </w:r>
            <w:r>
              <w:rPr>
                <w:rFonts w:ascii="Times New Roman" w:hAnsi="Times New Roman"/>
                <w:sz w:val="24"/>
              </w:rPr>
              <w:t>Los usuarios de TTY pueden llamar al 711.</w:t>
            </w:r>
            <w:r w:rsidR="00D03D2A">
              <w:rPr>
                <w:rFonts w:ascii="Times New Roman" w:hAnsi="Times New Roman"/>
                <w:sz w:val="24"/>
              </w:rPr>
              <w:t xml:space="preserve"> </w:t>
            </w:r>
            <w:r>
              <w:rPr>
                <w:rFonts w:ascii="Times New Roman" w:hAnsi="Times New Roman"/>
                <w:sz w:val="24"/>
              </w:rPr>
              <w:t xml:space="preserve">También puede consultar su Evidencia de cobertura para obtener una explicación completa de sus derechos. </w:t>
            </w:r>
          </w:p>
          <w:p w14:paraId="181CD4FC" w14:textId="77777777" w:rsidR="003377E7" w:rsidRDefault="00A1782A">
            <w:pPr>
              <w:spacing w:after="4"/>
            </w:pPr>
            <w:r>
              <w:rPr>
                <w:rFonts w:ascii="Times New Roman" w:hAnsi="Times New Roman"/>
                <w:sz w:val="24"/>
              </w:rPr>
              <w:t xml:space="preserve"> </w:t>
            </w:r>
          </w:p>
          <w:p w14:paraId="25239579" w14:textId="375F7512" w:rsidR="003377E7" w:rsidRDefault="00A1782A">
            <w:pPr>
              <w:ind w:right="46"/>
            </w:pPr>
            <w:r>
              <w:rPr>
                <w:rFonts w:ascii="Times New Roman" w:hAnsi="Times New Roman"/>
                <w:sz w:val="24"/>
              </w:rPr>
              <w:t xml:space="preserve">También puede comunicarse con la Organización de mejora de la calidad de la atención centrada en el beneficiario y la familia (QIO) al (877) 588-1123 para obtener más información acerca de los reclamos de calidad de la atención o para presentar un reclamo por la calidad de la atención. </w:t>
            </w:r>
          </w:p>
        </w:tc>
      </w:tr>
    </w:tbl>
    <w:p w14:paraId="09F9F95D" w14:textId="468F4FC6" w:rsidR="007D2270" w:rsidRDefault="007D2270">
      <w:pPr>
        <w:spacing w:after="0"/>
        <w:ind w:right="557"/>
        <w:jc w:val="center"/>
      </w:pPr>
    </w:p>
    <w:p w14:paraId="02F427C4" w14:textId="77777777" w:rsidR="007D2270" w:rsidRDefault="007D2270">
      <w:r>
        <w:br w:type="page"/>
      </w:r>
    </w:p>
    <w:p w14:paraId="530B8E33" w14:textId="57A4FDE7" w:rsidR="003377E7" w:rsidRDefault="00A1782A" w:rsidP="007D2270">
      <w:pPr>
        <w:spacing w:after="0"/>
        <w:jc w:val="center"/>
      </w:pPr>
      <w:r>
        <w:rPr>
          <w:rFonts w:ascii="Times New Roman" w:hAnsi="Times New Roman"/>
          <w:b/>
          <w:sz w:val="20"/>
        </w:rPr>
        <w:lastRenderedPageBreak/>
        <w:t>Declaración de divulgación de PRA:</w:t>
      </w:r>
      <w:r>
        <w:rPr>
          <w:rFonts w:ascii="Times New Roman" w:hAnsi="Times New Roman"/>
          <w:sz w:val="20"/>
        </w:rPr>
        <w:t xml:space="preserve"> De acuerdo con la Ley de Reducción de Trámites de 1995, ninguna persona está obligada a responder a una recopilación de información a menos que muestre un número de control OMB válido. El</w:t>
      </w:r>
      <w:r w:rsidR="007D2270">
        <w:rPr>
          <w:rFonts w:ascii="Times New Roman" w:hAnsi="Times New Roman"/>
          <w:sz w:val="20"/>
        </w:rPr>
        <w:t> </w:t>
      </w:r>
      <w:r>
        <w:rPr>
          <w:rFonts w:ascii="Times New Roman" w:hAnsi="Times New Roman"/>
          <w:sz w:val="20"/>
        </w:rPr>
        <w:t>número de control OMB válido para esta recopilación de información es 0938-0778. El tiempo requerido para completar esta recopilación de información se estima en un promedio de 60 minutos por respuesta, incluido el tiempo para revisar las instrucciones, buscar los recursos de datos existentes, reunir los datos necesarios y completar y revisar la</w:t>
      </w:r>
      <w:r w:rsidR="007D2270">
        <w:rPr>
          <w:rFonts w:ascii="Times New Roman" w:hAnsi="Times New Roman"/>
          <w:sz w:val="20"/>
        </w:rPr>
        <w:t> </w:t>
      </w:r>
      <w:r>
        <w:rPr>
          <w:rFonts w:ascii="Times New Roman" w:hAnsi="Times New Roman"/>
          <w:sz w:val="20"/>
        </w:rPr>
        <w:t xml:space="preserve">recopilación de información. Si tiene comentarios respecto de la precisión de la estimación de tiempo o sugerencias para mejorar este formulario, escriba a: CMS, 7500 Security Boulevard, Attention: PRA Reports Clearance Officer, </w:t>
      </w:r>
      <w:r w:rsidR="007D2270">
        <w:rPr>
          <w:rFonts w:ascii="Times New Roman" w:hAnsi="Times New Roman"/>
          <w:sz w:val="20"/>
        </w:rPr>
        <w:br/>
      </w:r>
      <w:r>
        <w:rPr>
          <w:rFonts w:ascii="Times New Roman" w:hAnsi="Times New Roman"/>
          <w:sz w:val="20"/>
        </w:rPr>
        <w:t>Mail Stop C4-26-05, Baltimore, Maryland 21244-1850.</w:t>
      </w:r>
    </w:p>
    <w:p w14:paraId="7D5B14D0" w14:textId="430AC5B9" w:rsidR="003377E7" w:rsidRDefault="00CF39A1">
      <w:pPr>
        <w:pStyle w:val="Ttulo1"/>
        <w:spacing w:after="236"/>
        <w:ind w:right="6"/>
      </w:pPr>
      <w:r>
        <w:t>Informe de datos sobre apelaciones y reclamos de Brand New Day</w:t>
      </w:r>
      <w:r w:rsidR="00A1782A">
        <w:rPr>
          <w:b w:val="0"/>
        </w:rPr>
        <w:t xml:space="preserve"> </w:t>
      </w:r>
    </w:p>
    <w:p w14:paraId="2A3A6B0C" w14:textId="26AACCFF" w:rsidR="003377E7" w:rsidRDefault="00A1782A" w:rsidP="00CF39A1">
      <w:pPr>
        <w:spacing w:after="0"/>
        <w:ind w:left="161" w:right="-12" w:hanging="10"/>
        <w:jc w:val="center"/>
      </w:pPr>
      <w:r>
        <w:rPr>
          <w:rFonts w:ascii="Times New Roman" w:hAnsi="Times New Roman"/>
          <w:b/>
          <w:sz w:val="28"/>
        </w:rPr>
        <w:t>1 de enero de 2020 al 31 de diciembre de 2020</w:t>
      </w:r>
    </w:p>
    <w:p w14:paraId="1E296C06" w14:textId="6D3FB7CA" w:rsidR="003377E7" w:rsidRPr="007D2270" w:rsidRDefault="003377E7" w:rsidP="007D2270">
      <w:pPr>
        <w:spacing w:after="0" w:line="240" w:lineRule="auto"/>
        <w:rPr>
          <w:sz w:val="12"/>
          <w:szCs w:val="12"/>
        </w:rPr>
      </w:pPr>
    </w:p>
    <w:p w14:paraId="3621F2A7" w14:textId="77777777" w:rsidR="003377E7" w:rsidRDefault="00A1782A">
      <w:pPr>
        <w:spacing w:after="0"/>
        <w:ind w:left="-30" w:right="-191"/>
      </w:pPr>
      <w:r>
        <w:rPr>
          <w:noProof/>
          <w:lang w:val="es-AR" w:eastAsia="es-AR"/>
        </w:rPr>
        <mc:AlternateContent>
          <mc:Choice Requires="wpg">
            <w:drawing>
              <wp:inline distT="0" distB="0" distL="0" distR="0" wp14:anchorId="203794A9" wp14:editId="0F4EE061">
                <wp:extent cx="6324600" cy="9144"/>
                <wp:effectExtent l="0" t="0" r="0" b="0"/>
                <wp:docPr id="6557" name="Group 6557"/>
                <wp:cNvGraphicFramePr/>
                <a:graphic xmlns:a="http://schemas.openxmlformats.org/drawingml/2006/main">
                  <a:graphicData uri="http://schemas.microsoft.com/office/word/2010/wordprocessingGroup">
                    <wpg:wgp>
                      <wpg:cNvGrpSpPr/>
                      <wpg:grpSpPr>
                        <a:xfrm>
                          <a:off x="0" y="0"/>
                          <a:ext cx="6324600" cy="9144"/>
                          <a:chOff x="0" y="0"/>
                          <a:chExt cx="6324600" cy="9144"/>
                        </a:xfrm>
                      </wpg:grpSpPr>
                      <wps:wsp>
                        <wps:cNvPr id="6993" name="Shape 6993"/>
                        <wps:cNvSpPr/>
                        <wps:spPr>
                          <a:xfrm>
                            <a:off x="0" y="0"/>
                            <a:ext cx="6324600" cy="9144"/>
                          </a:xfrm>
                          <a:custGeom>
                            <a:avLst/>
                            <a:gdLst/>
                            <a:ahLst/>
                            <a:cxnLst/>
                            <a:rect l="0" t="0" r="0" b="0"/>
                            <a:pathLst>
                              <a:path w="6324600" h="9144">
                                <a:moveTo>
                                  <a:pt x="0" y="0"/>
                                </a:moveTo>
                                <a:lnTo>
                                  <a:pt x="6324600" y="0"/>
                                </a:lnTo>
                                <a:lnTo>
                                  <a:pt x="6324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w14:anchorId="09681BE3">
              <v:group id="Group 6557" style="width:498pt;height:0.719971pt;mso-position-horizontal-relative:char;mso-position-vertical-relative:line" coordsize="63246,91">
                <v:shape id="Shape 6994" style="position:absolute;width:63246;height:91;left:0;top:0;" coordsize="6324600,9144" path="m0,0l6324600,0l6324600,9144l0,9144l0,0">
                  <v:stroke on="false" weight="0pt" color="#000000" opacity="0" miterlimit="10" joinstyle="miter" endcap="flat"/>
                  <v:fill on="true" color="#000000"/>
                </v:shape>
              </v:group>
            </w:pict>
          </mc:Fallback>
        </mc:AlternateContent>
      </w:r>
      <w:r>
        <w:rPr>
          <w:rFonts w:ascii="Times New Roman" w:hAnsi="Times New Roman"/>
          <w:sz w:val="24"/>
        </w:rPr>
        <w:t xml:space="preserve"> </w:t>
      </w:r>
    </w:p>
    <w:p w14:paraId="4F66CDA7" w14:textId="23DA5636" w:rsidR="003377E7" w:rsidRDefault="00A1782A" w:rsidP="214CFA72">
      <w:pPr>
        <w:spacing w:after="0"/>
        <w:jc w:val="center"/>
      </w:pPr>
      <w:r>
        <w:rPr>
          <w:rFonts w:ascii="Times New Roman" w:hAnsi="Times New Roman"/>
          <w:sz w:val="24"/>
        </w:rPr>
        <w:t xml:space="preserve">Promedio de cantidad de miembros en 2020: 59,000 </w:t>
      </w:r>
    </w:p>
    <w:p w14:paraId="35EC6978" w14:textId="0609FEAA" w:rsidR="003377E7" w:rsidRPr="007D2270" w:rsidRDefault="003377E7" w:rsidP="007D2270">
      <w:pPr>
        <w:spacing w:after="0" w:line="240" w:lineRule="auto"/>
        <w:rPr>
          <w:sz w:val="12"/>
          <w:szCs w:val="12"/>
        </w:rPr>
      </w:pPr>
    </w:p>
    <w:p w14:paraId="4996E65A" w14:textId="77777777" w:rsidR="003377E7" w:rsidRDefault="00A1782A">
      <w:pPr>
        <w:spacing w:after="0"/>
        <w:ind w:left="-30" w:right="-197"/>
        <w:jc w:val="center"/>
      </w:pPr>
      <w:r>
        <w:rPr>
          <w:noProof/>
          <w:lang w:val="es-AR" w:eastAsia="es-AR"/>
        </w:rPr>
        <mc:AlternateContent>
          <mc:Choice Requires="wpg">
            <w:drawing>
              <wp:inline distT="0" distB="0" distL="0" distR="0" wp14:anchorId="60029991" wp14:editId="5ECA2F95">
                <wp:extent cx="6328398" cy="9144"/>
                <wp:effectExtent l="0" t="0" r="0" b="0"/>
                <wp:docPr id="6558" name="Group 6558"/>
                <wp:cNvGraphicFramePr/>
                <a:graphic xmlns:a="http://schemas.openxmlformats.org/drawingml/2006/main">
                  <a:graphicData uri="http://schemas.microsoft.com/office/word/2010/wordprocessingGroup">
                    <wpg:wgp>
                      <wpg:cNvGrpSpPr/>
                      <wpg:grpSpPr>
                        <a:xfrm>
                          <a:off x="0" y="0"/>
                          <a:ext cx="6328398" cy="9144"/>
                          <a:chOff x="0" y="0"/>
                          <a:chExt cx="6328398" cy="9144"/>
                        </a:xfrm>
                      </wpg:grpSpPr>
                      <wps:wsp>
                        <wps:cNvPr id="6995" name="Shape 6995"/>
                        <wps:cNvSpPr/>
                        <wps:spPr>
                          <a:xfrm>
                            <a:off x="0" y="0"/>
                            <a:ext cx="6328398" cy="9144"/>
                          </a:xfrm>
                          <a:custGeom>
                            <a:avLst/>
                            <a:gdLst/>
                            <a:ahLst/>
                            <a:cxnLst/>
                            <a:rect l="0" t="0" r="0" b="0"/>
                            <a:pathLst>
                              <a:path w="6328398" h="9144">
                                <a:moveTo>
                                  <a:pt x="0" y="0"/>
                                </a:moveTo>
                                <a:lnTo>
                                  <a:pt x="6328398" y="0"/>
                                </a:lnTo>
                                <a:lnTo>
                                  <a:pt x="63283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w14:anchorId="3DAEFB2E">
              <v:group id="Group 6558" style="width:498.299pt;height:0.719971pt;mso-position-horizontal-relative:char;mso-position-vertical-relative:line" coordsize="63283,91">
                <v:shape id="Shape 6996" style="position:absolute;width:63283;height:91;left:0;top:0;" coordsize="6328398,9144" path="m0,0l6328398,0l6328398,9144l0,9144l0,0">
                  <v:stroke on="false" weight="0pt" color="#000000" opacity="0" miterlimit="10" joinstyle="miter" endcap="flat"/>
                  <v:fill on="true" color="#000000"/>
                </v:shape>
              </v:group>
            </w:pict>
          </mc:Fallback>
        </mc:AlternateContent>
      </w:r>
      <w:r>
        <w:rPr>
          <w:rFonts w:ascii="Times New Roman" w:hAnsi="Times New Roman"/>
          <w:sz w:val="24"/>
        </w:rPr>
        <w:t xml:space="preserve"> </w:t>
      </w:r>
    </w:p>
    <w:p w14:paraId="3D0FE8A8" w14:textId="07D83469" w:rsidR="003377E7" w:rsidRDefault="00A1782A">
      <w:pPr>
        <w:spacing w:after="0"/>
        <w:ind w:left="639" w:right="413"/>
        <w:jc w:val="center"/>
      </w:pPr>
      <w:r>
        <w:rPr>
          <w:rFonts w:ascii="Times New Roman" w:hAnsi="Times New Roman"/>
          <w:b/>
          <w:sz w:val="24"/>
          <w:u w:val="single"/>
        </w:rPr>
        <w:t>Apelaciones de nivel 1</w:t>
      </w:r>
    </w:p>
    <w:tbl>
      <w:tblPr>
        <w:tblStyle w:val="TableGrid1"/>
        <w:tblW w:w="9911" w:type="dxa"/>
        <w:tblInd w:w="5" w:type="dxa"/>
        <w:tblCellMar>
          <w:left w:w="108" w:type="dxa"/>
          <w:right w:w="68" w:type="dxa"/>
        </w:tblCellMar>
        <w:tblLook w:val="04A0" w:firstRow="1" w:lastRow="0" w:firstColumn="1" w:lastColumn="0" w:noHBand="0" w:noVBand="1"/>
      </w:tblPr>
      <w:tblGrid>
        <w:gridCol w:w="349"/>
        <w:gridCol w:w="3676"/>
        <w:gridCol w:w="1203"/>
        <w:gridCol w:w="1203"/>
        <w:gridCol w:w="1203"/>
        <w:gridCol w:w="1203"/>
        <w:gridCol w:w="1074"/>
      </w:tblGrid>
      <w:tr w:rsidR="003377E7" w14:paraId="7C10D460" w14:textId="77777777" w:rsidTr="214CFA72">
        <w:trPr>
          <w:trHeight w:val="563"/>
        </w:trPr>
        <w:tc>
          <w:tcPr>
            <w:tcW w:w="3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5D4655" w14:textId="77777777" w:rsidR="003377E7" w:rsidRDefault="00A1782A">
            <w:pPr>
              <w:jc w:val="center"/>
            </w:pPr>
            <w:r>
              <w:rPr>
                <w:rFonts w:ascii="Times New Roman" w:hAnsi="Times New Roman"/>
                <w:sz w:val="24"/>
              </w:rPr>
              <w:t xml:space="preserve"> </w:t>
            </w: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5FE16D" w14:textId="77777777" w:rsidR="003377E7" w:rsidRDefault="00A1782A">
            <w:pPr>
              <w:ind w:right="60"/>
              <w:jc w:val="center"/>
            </w:pPr>
            <w:r>
              <w:rPr>
                <w:rFonts w:ascii="Times New Roman" w:hAnsi="Times New Roman"/>
                <w:b/>
                <w:sz w:val="24"/>
              </w:rPr>
              <w:t xml:space="preserve">Descripción </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57F56D" w14:textId="77777777" w:rsidR="003377E7" w:rsidRDefault="00A1782A" w:rsidP="007D2270">
            <w:pPr>
              <w:jc w:val="center"/>
            </w:pPr>
            <w:r>
              <w:rPr>
                <w:rFonts w:ascii="Times New Roman" w:hAnsi="Times New Roman"/>
                <w:b/>
                <w:sz w:val="24"/>
              </w:rPr>
              <w:t xml:space="preserve">Trimestre </w:t>
            </w:r>
          </w:p>
          <w:p w14:paraId="796F46D6" w14:textId="77777777" w:rsidR="003377E7" w:rsidRDefault="00A1782A" w:rsidP="007D2270">
            <w:pPr>
              <w:jc w:val="center"/>
            </w:pPr>
            <w:r>
              <w:rPr>
                <w:rFonts w:ascii="Times New Roman" w:hAnsi="Times New Roman"/>
                <w:b/>
                <w:sz w:val="24"/>
              </w:rPr>
              <w:t xml:space="preserve">1 </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FD83D7" w14:textId="77777777" w:rsidR="003377E7" w:rsidRDefault="00A1782A" w:rsidP="007D2270">
            <w:pPr>
              <w:jc w:val="center"/>
            </w:pPr>
            <w:r>
              <w:rPr>
                <w:rFonts w:ascii="Times New Roman" w:hAnsi="Times New Roman"/>
                <w:b/>
                <w:sz w:val="24"/>
              </w:rPr>
              <w:t xml:space="preserve">Trimestre </w:t>
            </w:r>
          </w:p>
          <w:p w14:paraId="64B7B1EF" w14:textId="77777777" w:rsidR="003377E7" w:rsidRDefault="00A1782A" w:rsidP="007D2270">
            <w:pPr>
              <w:jc w:val="center"/>
            </w:pPr>
            <w:r>
              <w:rPr>
                <w:rFonts w:ascii="Times New Roman" w:hAnsi="Times New Roman"/>
                <w:b/>
                <w:sz w:val="24"/>
              </w:rPr>
              <w:t xml:space="preserve">2 </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320E10" w14:textId="77777777" w:rsidR="003377E7" w:rsidRDefault="00A1782A" w:rsidP="007D2270">
            <w:pPr>
              <w:jc w:val="center"/>
            </w:pPr>
            <w:r>
              <w:rPr>
                <w:rFonts w:ascii="Times New Roman" w:hAnsi="Times New Roman"/>
                <w:b/>
                <w:sz w:val="24"/>
              </w:rPr>
              <w:t xml:space="preserve">Trimestre </w:t>
            </w:r>
          </w:p>
          <w:p w14:paraId="79527FC2" w14:textId="77777777" w:rsidR="003377E7" w:rsidRDefault="00A1782A" w:rsidP="007D2270">
            <w:pPr>
              <w:jc w:val="center"/>
            </w:pPr>
            <w:r>
              <w:rPr>
                <w:rFonts w:ascii="Times New Roman" w:hAnsi="Times New Roman"/>
                <w:b/>
                <w:sz w:val="24"/>
              </w:rPr>
              <w:t xml:space="preserve">3 </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FC30BB" w14:textId="77777777" w:rsidR="003377E7" w:rsidRDefault="00A1782A" w:rsidP="007D2270">
            <w:pPr>
              <w:jc w:val="center"/>
            </w:pPr>
            <w:r>
              <w:rPr>
                <w:rFonts w:ascii="Times New Roman" w:hAnsi="Times New Roman"/>
                <w:b/>
                <w:sz w:val="24"/>
              </w:rPr>
              <w:t xml:space="preserve">Trimestre </w:t>
            </w:r>
          </w:p>
          <w:p w14:paraId="21E66E7F" w14:textId="77777777" w:rsidR="003377E7" w:rsidRDefault="00A1782A" w:rsidP="007D2270">
            <w:pPr>
              <w:jc w:val="center"/>
            </w:pPr>
            <w:r>
              <w:rPr>
                <w:rFonts w:ascii="Times New Roman" w:hAnsi="Times New Roman"/>
                <w:b/>
                <w:sz w:val="24"/>
              </w:rPr>
              <w:t xml:space="preserve">4 </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9BBA8" w14:textId="77777777" w:rsidR="003377E7" w:rsidRDefault="00A1782A" w:rsidP="007D2270">
            <w:pPr>
              <w:jc w:val="center"/>
            </w:pPr>
            <w:r>
              <w:rPr>
                <w:rFonts w:ascii="Times New Roman" w:hAnsi="Times New Roman"/>
                <w:b/>
                <w:sz w:val="24"/>
              </w:rPr>
              <w:t xml:space="preserve">Total del año </w:t>
            </w:r>
          </w:p>
        </w:tc>
      </w:tr>
      <w:tr w:rsidR="003377E7" w14:paraId="30902533" w14:textId="77777777" w:rsidTr="214CFA72">
        <w:trPr>
          <w:trHeight w:val="286"/>
        </w:trPr>
        <w:tc>
          <w:tcPr>
            <w:tcW w:w="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B0577E" w14:textId="77777777" w:rsidR="003377E7" w:rsidRDefault="00A1782A">
            <w:r>
              <w:rPr>
                <w:rFonts w:ascii="Times New Roman" w:hAnsi="Times New Roman"/>
                <w:sz w:val="24"/>
              </w:rPr>
              <w:t xml:space="preserve">1 </w:t>
            </w: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1956EB" w14:textId="77777777" w:rsidR="003377E7" w:rsidRDefault="00A1782A">
            <w:r>
              <w:rPr>
                <w:rFonts w:ascii="Times New Roman" w:hAnsi="Times New Roman"/>
                <w:sz w:val="24"/>
              </w:rPr>
              <w:t xml:space="preserve">Apelaciones de nivel 1 recibidas </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281630" w14:textId="67229809" w:rsidR="003377E7" w:rsidRDefault="00A1782A">
            <w:pPr>
              <w:jc w:val="center"/>
            </w:pPr>
            <w:r>
              <w:rPr>
                <w:rFonts w:ascii="Times New Roman" w:hAnsi="Times New Roman"/>
                <w:sz w:val="24"/>
              </w:rPr>
              <w:t>40</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81EB5" w14:textId="0B8AF344" w:rsidR="003377E7" w:rsidRDefault="00A1782A">
            <w:pPr>
              <w:ind w:right="1"/>
              <w:jc w:val="center"/>
            </w:pPr>
            <w:r>
              <w:rPr>
                <w:rFonts w:ascii="Times New Roman" w:hAnsi="Times New Roman"/>
                <w:sz w:val="24"/>
              </w:rPr>
              <w:t xml:space="preserve"> 56</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ED57B" w14:textId="692EB312" w:rsidR="003377E7" w:rsidRDefault="6EBB7952">
            <w:pPr>
              <w:jc w:val="center"/>
            </w:pPr>
            <w:r>
              <w:rPr>
                <w:rFonts w:ascii="Times New Roman" w:hAnsi="Times New Roman"/>
                <w:sz w:val="24"/>
              </w:rPr>
              <w:t xml:space="preserve">46 </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08D5A" w14:textId="4D1560CC" w:rsidR="003377E7" w:rsidRDefault="7EA67403">
            <w:pPr>
              <w:ind w:left="1"/>
              <w:jc w:val="center"/>
            </w:pPr>
            <w:r>
              <w:rPr>
                <w:rFonts w:ascii="Times New Roman" w:hAnsi="Times New Roman"/>
                <w:sz w:val="24"/>
              </w:rPr>
              <w:t xml:space="preserve">57 </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B7BFC" w14:textId="11C35BAB" w:rsidR="003377E7" w:rsidRDefault="34BB8A80">
            <w:pPr>
              <w:jc w:val="center"/>
            </w:pPr>
            <w:r>
              <w:rPr>
                <w:rFonts w:ascii="Times New Roman" w:hAnsi="Times New Roman"/>
                <w:sz w:val="24"/>
              </w:rPr>
              <w:t xml:space="preserve">199 </w:t>
            </w:r>
          </w:p>
        </w:tc>
      </w:tr>
      <w:tr w:rsidR="003377E7" w14:paraId="7EE59E29" w14:textId="77777777" w:rsidTr="214CFA72">
        <w:trPr>
          <w:trHeight w:val="286"/>
        </w:trPr>
        <w:tc>
          <w:tcPr>
            <w:tcW w:w="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FE747" w14:textId="77777777" w:rsidR="003377E7" w:rsidRDefault="00A1782A">
            <w:r>
              <w:rPr>
                <w:rFonts w:ascii="Times New Roman" w:hAnsi="Times New Roman"/>
                <w:sz w:val="24"/>
              </w:rPr>
              <w:t xml:space="preserve">2 </w:t>
            </w: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8848CA" w14:textId="77777777" w:rsidR="003377E7" w:rsidRDefault="00A1782A">
            <w:r>
              <w:rPr>
                <w:rFonts w:ascii="Times New Roman" w:hAnsi="Times New Roman"/>
                <w:sz w:val="24"/>
              </w:rPr>
              <w:t xml:space="preserve">Apelaciones de nivel 1 por cada 1,000 miembros </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D377C" w14:textId="67A95B5B" w:rsidR="003377E7" w:rsidRDefault="00A1782A">
            <w:pPr>
              <w:jc w:val="center"/>
            </w:pPr>
            <w:r>
              <w:rPr>
                <w:rFonts w:ascii="Times New Roman" w:hAnsi="Times New Roman"/>
                <w:sz w:val="24"/>
              </w:rPr>
              <w:t>3.51</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68289" w14:textId="3F2D60A1" w:rsidR="003377E7" w:rsidRDefault="00EB7B0F">
            <w:pPr>
              <w:ind w:right="1"/>
              <w:jc w:val="center"/>
            </w:pPr>
            <w:r>
              <w:rPr>
                <w:rFonts w:ascii="Times New Roman" w:hAnsi="Times New Roman"/>
                <w:sz w:val="24"/>
              </w:rPr>
              <w:t xml:space="preserve">4.76 </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AB096" w14:textId="03EE4556" w:rsidR="003377E7" w:rsidRDefault="00EB7B0F">
            <w:pPr>
              <w:jc w:val="center"/>
            </w:pPr>
            <w:r>
              <w:rPr>
                <w:rFonts w:ascii="Times New Roman" w:hAnsi="Times New Roman"/>
                <w:sz w:val="24"/>
              </w:rPr>
              <w:t>3.69</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55D22" w14:textId="62B7B0DB" w:rsidR="003377E7" w:rsidRDefault="00EB7B0F">
            <w:pPr>
              <w:ind w:left="1"/>
              <w:jc w:val="center"/>
            </w:pPr>
            <w:r>
              <w:rPr>
                <w:rFonts w:ascii="Times New Roman" w:hAnsi="Times New Roman"/>
                <w:sz w:val="24"/>
              </w:rPr>
              <w:t>4.22</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2B7E6" w14:textId="01BBC32D" w:rsidR="003377E7" w:rsidRDefault="00EB7B0F">
            <w:pPr>
              <w:jc w:val="center"/>
            </w:pPr>
            <w:r>
              <w:rPr>
                <w:rFonts w:ascii="Times New Roman" w:hAnsi="Times New Roman"/>
                <w:sz w:val="24"/>
              </w:rPr>
              <w:t xml:space="preserve">4.05 </w:t>
            </w:r>
          </w:p>
        </w:tc>
      </w:tr>
      <w:tr w:rsidR="003377E7" w14:paraId="2E516ED7" w14:textId="77777777" w:rsidTr="214CFA72">
        <w:trPr>
          <w:trHeight w:val="286"/>
        </w:trPr>
        <w:tc>
          <w:tcPr>
            <w:tcW w:w="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F18028" w14:textId="77777777" w:rsidR="003377E7" w:rsidRDefault="00A1782A">
            <w:r>
              <w:rPr>
                <w:rFonts w:ascii="Times New Roman" w:hAnsi="Times New Roman"/>
                <w:sz w:val="24"/>
              </w:rPr>
              <w:t xml:space="preserve">3 </w:t>
            </w: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E62B6" w14:textId="264BDCC9" w:rsidR="003377E7" w:rsidRDefault="00A1782A">
            <w:r>
              <w:rPr>
                <w:rFonts w:ascii="Times New Roman" w:hAnsi="Times New Roman"/>
                <w:sz w:val="24"/>
              </w:rPr>
              <w:t>Decisiones favorables para apelaciones de nivel 1</w:t>
            </w:r>
            <w:r w:rsidR="00D03D2A">
              <w:rPr>
                <w:rFonts w:ascii="Times New Roman" w:hAnsi="Times New Roman"/>
                <w:sz w:val="24"/>
              </w:rPr>
              <w:t xml:space="preserve"> </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ADB457" w14:textId="352F7347" w:rsidR="003377E7" w:rsidRDefault="00A1782A" w:rsidP="214CFA72">
            <w:pPr>
              <w:jc w:val="center"/>
              <w:rPr>
                <w:rFonts w:ascii="Times New Roman" w:eastAsia="Times New Roman" w:hAnsi="Times New Roman" w:cs="Times New Roman"/>
                <w:sz w:val="24"/>
                <w:szCs w:val="24"/>
              </w:rPr>
            </w:pPr>
            <w:r>
              <w:rPr>
                <w:rFonts w:ascii="Times New Roman" w:hAnsi="Times New Roman"/>
                <w:sz w:val="24"/>
              </w:rPr>
              <w:t>35</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C2760" w14:textId="040267F2" w:rsidR="003377E7" w:rsidRDefault="00A1782A">
            <w:pPr>
              <w:ind w:right="1"/>
              <w:jc w:val="center"/>
            </w:pPr>
            <w:r>
              <w:rPr>
                <w:rFonts w:ascii="Times New Roman" w:hAnsi="Times New Roman"/>
                <w:sz w:val="24"/>
              </w:rPr>
              <w:t>51</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AF6970" w14:textId="0FF0B10B" w:rsidR="003377E7" w:rsidRDefault="7DE9D4B3">
            <w:pPr>
              <w:jc w:val="center"/>
            </w:pPr>
            <w:r>
              <w:rPr>
                <w:rFonts w:ascii="Times New Roman" w:hAnsi="Times New Roman"/>
                <w:sz w:val="24"/>
              </w:rPr>
              <w:t xml:space="preserve">38 </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6CC62D" w14:textId="2A8113F5" w:rsidR="003377E7" w:rsidRDefault="00A1782A">
            <w:pPr>
              <w:ind w:left="1"/>
              <w:jc w:val="center"/>
            </w:pPr>
            <w:r>
              <w:rPr>
                <w:rFonts w:ascii="Times New Roman" w:hAnsi="Times New Roman"/>
                <w:sz w:val="24"/>
              </w:rPr>
              <w:t xml:space="preserve"> 53</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FB9A0A" w14:textId="5E25E0F9" w:rsidR="003377E7" w:rsidRDefault="00A1782A">
            <w:pPr>
              <w:jc w:val="center"/>
            </w:pPr>
            <w:r>
              <w:rPr>
                <w:rFonts w:ascii="Times New Roman" w:hAnsi="Times New Roman"/>
                <w:sz w:val="24"/>
              </w:rPr>
              <w:t xml:space="preserve"> 177</w:t>
            </w:r>
          </w:p>
        </w:tc>
      </w:tr>
      <w:tr w:rsidR="003377E7" w14:paraId="414770C3" w14:textId="77777777" w:rsidTr="214CFA72">
        <w:trPr>
          <w:trHeight w:val="287"/>
        </w:trPr>
        <w:tc>
          <w:tcPr>
            <w:tcW w:w="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15F5AA" w14:textId="77777777" w:rsidR="003377E7" w:rsidRDefault="00A1782A">
            <w:r>
              <w:rPr>
                <w:rFonts w:ascii="Times New Roman" w:hAnsi="Times New Roman"/>
                <w:sz w:val="24"/>
              </w:rPr>
              <w:t xml:space="preserve">4 </w:t>
            </w: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E4024" w14:textId="109B88D9" w:rsidR="003377E7" w:rsidRDefault="00A1782A">
            <w:r>
              <w:rPr>
                <w:rFonts w:ascii="Times New Roman" w:hAnsi="Times New Roman"/>
                <w:sz w:val="24"/>
              </w:rPr>
              <w:t>Decisiones desfavorables para apelaciones de nivel 1</w:t>
            </w:r>
            <w:r w:rsidR="00D03D2A">
              <w:rPr>
                <w:rFonts w:ascii="Times New Roman" w:hAnsi="Times New Roman"/>
                <w:sz w:val="24"/>
              </w:rPr>
              <w:t xml:space="preserve"> </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6F8690" w14:textId="786634BE" w:rsidR="003377E7" w:rsidRDefault="00A1782A">
            <w:pPr>
              <w:jc w:val="center"/>
            </w:pPr>
            <w:r>
              <w:rPr>
                <w:rFonts w:ascii="Times New Roman" w:hAnsi="Times New Roman"/>
                <w:sz w:val="24"/>
              </w:rPr>
              <w:t>5</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8A01DA" w14:textId="6B5A5965" w:rsidR="003377E7" w:rsidRDefault="00A1782A">
            <w:pPr>
              <w:ind w:right="1"/>
              <w:jc w:val="center"/>
            </w:pPr>
            <w:r>
              <w:rPr>
                <w:rFonts w:ascii="Times New Roman" w:hAnsi="Times New Roman"/>
                <w:sz w:val="24"/>
              </w:rPr>
              <w:t>5</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75E33B" w14:textId="6F7F8105" w:rsidR="003377E7" w:rsidRDefault="36676F39">
            <w:pPr>
              <w:jc w:val="center"/>
            </w:pPr>
            <w:r>
              <w:rPr>
                <w:rFonts w:ascii="Times New Roman" w:hAnsi="Times New Roman"/>
                <w:sz w:val="24"/>
              </w:rPr>
              <w:t xml:space="preserve">8 </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B42E0" w14:textId="7BFD1E3F" w:rsidR="003377E7" w:rsidRDefault="00A1782A">
            <w:pPr>
              <w:ind w:left="1"/>
              <w:jc w:val="center"/>
            </w:pPr>
            <w:r>
              <w:rPr>
                <w:rFonts w:ascii="Times New Roman" w:hAnsi="Times New Roman"/>
                <w:sz w:val="24"/>
              </w:rPr>
              <w:t xml:space="preserve"> 4</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614957" w14:textId="2E9774E5" w:rsidR="003377E7" w:rsidRDefault="00A1782A">
            <w:pPr>
              <w:jc w:val="center"/>
            </w:pPr>
            <w:r>
              <w:rPr>
                <w:rFonts w:ascii="Times New Roman" w:hAnsi="Times New Roman"/>
                <w:sz w:val="24"/>
              </w:rPr>
              <w:t xml:space="preserve"> 22</w:t>
            </w:r>
          </w:p>
        </w:tc>
      </w:tr>
    </w:tbl>
    <w:p w14:paraId="6CBDC0BA" w14:textId="104BADC2" w:rsidR="003377E7" w:rsidRPr="007D2270" w:rsidRDefault="003377E7">
      <w:pPr>
        <w:spacing w:after="219"/>
        <w:rPr>
          <w:sz w:val="12"/>
          <w:szCs w:val="12"/>
        </w:rPr>
      </w:pPr>
    </w:p>
    <w:p w14:paraId="4697A23F" w14:textId="41E3B7BE" w:rsidR="003377E7" w:rsidRDefault="00A1782A">
      <w:pPr>
        <w:spacing w:after="0"/>
        <w:ind w:left="161"/>
        <w:jc w:val="center"/>
      </w:pPr>
      <w:r>
        <w:rPr>
          <w:rFonts w:ascii="Times New Roman" w:hAnsi="Times New Roman"/>
          <w:b/>
          <w:sz w:val="24"/>
          <w:u w:val="single" w:color="000000"/>
        </w:rPr>
        <w:t>Reclamos</w:t>
      </w:r>
    </w:p>
    <w:tbl>
      <w:tblPr>
        <w:tblStyle w:val="TableGrid1"/>
        <w:tblW w:w="9911" w:type="dxa"/>
        <w:tblInd w:w="5" w:type="dxa"/>
        <w:tblCellMar>
          <w:left w:w="108" w:type="dxa"/>
          <w:right w:w="67" w:type="dxa"/>
        </w:tblCellMar>
        <w:tblLook w:val="04A0" w:firstRow="1" w:lastRow="0" w:firstColumn="1" w:lastColumn="0" w:noHBand="0" w:noVBand="1"/>
      </w:tblPr>
      <w:tblGrid>
        <w:gridCol w:w="349"/>
        <w:gridCol w:w="3697"/>
        <w:gridCol w:w="1202"/>
        <w:gridCol w:w="1202"/>
        <w:gridCol w:w="1202"/>
        <w:gridCol w:w="1202"/>
        <w:gridCol w:w="1057"/>
      </w:tblGrid>
      <w:tr w:rsidR="003377E7" w14:paraId="56C7A27F" w14:textId="77777777" w:rsidTr="214CFA72">
        <w:trPr>
          <w:trHeight w:val="563"/>
        </w:trPr>
        <w:tc>
          <w:tcPr>
            <w:tcW w:w="3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381C55" w14:textId="77777777" w:rsidR="003377E7" w:rsidRDefault="00A1782A">
            <w:pPr>
              <w:ind w:right="2"/>
              <w:jc w:val="center"/>
            </w:pPr>
            <w:r>
              <w:rPr>
                <w:rFonts w:ascii="Times New Roman" w:hAnsi="Times New Roman"/>
                <w:sz w:val="24"/>
              </w:rPr>
              <w:t xml:space="preserve"> </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A3D3B9" w14:textId="77777777" w:rsidR="003377E7" w:rsidRDefault="00A1782A">
            <w:pPr>
              <w:ind w:right="60"/>
              <w:jc w:val="center"/>
            </w:pPr>
            <w:r>
              <w:rPr>
                <w:rFonts w:ascii="Times New Roman" w:hAnsi="Times New Roman"/>
                <w:b/>
                <w:sz w:val="24"/>
              </w:rPr>
              <w:t xml:space="preserve">Descripción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E6129" w14:textId="77777777" w:rsidR="003377E7" w:rsidRDefault="00A1782A" w:rsidP="007D2270">
            <w:pPr>
              <w:jc w:val="center"/>
            </w:pPr>
            <w:r>
              <w:rPr>
                <w:rFonts w:ascii="Times New Roman" w:hAnsi="Times New Roman"/>
                <w:b/>
                <w:sz w:val="24"/>
              </w:rPr>
              <w:t xml:space="preserve">Trimestre </w:t>
            </w:r>
          </w:p>
          <w:p w14:paraId="09E22C9A" w14:textId="77777777" w:rsidR="003377E7" w:rsidRDefault="00A1782A" w:rsidP="007D2270">
            <w:pPr>
              <w:jc w:val="center"/>
            </w:pPr>
            <w:r>
              <w:rPr>
                <w:rFonts w:ascii="Times New Roman" w:hAnsi="Times New Roman"/>
                <w:b/>
                <w:sz w:val="24"/>
              </w:rPr>
              <w:t xml:space="preserve">1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5C718" w14:textId="77777777" w:rsidR="003377E7" w:rsidRDefault="00A1782A" w:rsidP="007D2270">
            <w:pPr>
              <w:jc w:val="center"/>
            </w:pPr>
            <w:r>
              <w:rPr>
                <w:rFonts w:ascii="Times New Roman" w:hAnsi="Times New Roman"/>
                <w:b/>
                <w:sz w:val="24"/>
              </w:rPr>
              <w:t xml:space="preserve">Trimestre </w:t>
            </w:r>
          </w:p>
          <w:p w14:paraId="5843B191" w14:textId="77777777" w:rsidR="003377E7" w:rsidRDefault="00A1782A" w:rsidP="007D2270">
            <w:pPr>
              <w:jc w:val="center"/>
            </w:pPr>
            <w:r>
              <w:rPr>
                <w:rFonts w:ascii="Times New Roman" w:hAnsi="Times New Roman"/>
                <w:b/>
                <w:sz w:val="24"/>
              </w:rPr>
              <w:t xml:space="preserve">2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FFD50" w14:textId="77777777" w:rsidR="003377E7" w:rsidRDefault="00A1782A" w:rsidP="007D2270">
            <w:pPr>
              <w:jc w:val="center"/>
            </w:pPr>
            <w:r>
              <w:rPr>
                <w:rFonts w:ascii="Times New Roman" w:hAnsi="Times New Roman"/>
                <w:b/>
                <w:sz w:val="24"/>
              </w:rPr>
              <w:t xml:space="preserve">Trimestre </w:t>
            </w:r>
          </w:p>
          <w:p w14:paraId="72A5C6A4" w14:textId="77777777" w:rsidR="003377E7" w:rsidRDefault="00A1782A" w:rsidP="007D2270">
            <w:pPr>
              <w:jc w:val="center"/>
            </w:pPr>
            <w:r>
              <w:rPr>
                <w:rFonts w:ascii="Times New Roman" w:hAnsi="Times New Roman"/>
                <w:b/>
                <w:sz w:val="24"/>
              </w:rPr>
              <w:t xml:space="preserve">3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286F3" w14:textId="77777777" w:rsidR="003377E7" w:rsidRDefault="00A1782A" w:rsidP="007D2270">
            <w:pPr>
              <w:jc w:val="center"/>
            </w:pPr>
            <w:r>
              <w:rPr>
                <w:rFonts w:ascii="Times New Roman" w:hAnsi="Times New Roman"/>
                <w:b/>
                <w:sz w:val="24"/>
              </w:rPr>
              <w:t xml:space="preserve">Trimestre </w:t>
            </w:r>
          </w:p>
          <w:p w14:paraId="2DBFFE68" w14:textId="77777777" w:rsidR="003377E7" w:rsidRDefault="00A1782A" w:rsidP="007D2270">
            <w:pPr>
              <w:jc w:val="center"/>
            </w:pPr>
            <w:r>
              <w:rPr>
                <w:rFonts w:ascii="Times New Roman" w:hAnsi="Times New Roman"/>
                <w:b/>
                <w:sz w:val="24"/>
              </w:rPr>
              <w:t xml:space="preserve">4 </w:t>
            </w: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FA55D" w14:textId="77777777" w:rsidR="003377E7" w:rsidRDefault="00A1782A" w:rsidP="007D2270">
            <w:pPr>
              <w:jc w:val="center"/>
            </w:pPr>
            <w:r>
              <w:rPr>
                <w:rFonts w:ascii="Times New Roman" w:hAnsi="Times New Roman"/>
                <w:b/>
                <w:sz w:val="24"/>
              </w:rPr>
              <w:t xml:space="preserve">Total del año </w:t>
            </w:r>
          </w:p>
        </w:tc>
      </w:tr>
      <w:tr w:rsidR="003377E7" w14:paraId="23E51827" w14:textId="77777777" w:rsidTr="214CFA72">
        <w:trPr>
          <w:trHeight w:val="286"/>
        </w:trPr>
        <w:tc>
          <w:tcPr>
            <w:tcW w:w="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B1C771" w14:textId="77777777" w:rsidR="003377E7" w:rsidRDefault="00A1782A">
            <w:r>
              <w:rPr>
                <w:rFonts w:ascii="Times New Roman" w:hAnsi="Times New Roman"/>
                <w:sz w:val="24"/>
              </w:rPr>
              <w:t xml:space="preserve">5 </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D03B5" w14:textId="08475243" w:rsidR="003377E7" w:rsidRDefault="00A1782A">
            <w:r>
              <w:rPr>
                <w:rFonts w:ascii="Times New Roman" w:hAnsi="Times New Roman"/>
                <w:sz w:val="24"/>
              </w:rPr>
              <w:t>Reclamos recibidos</w:t>
            </w:r>
            <w:r w:rsidR="00D03D2A">
              <w:rPr>
                <w:rFonts w:ascii="Times New Roman" w:hAnsi="Times New Roman"/>
                <w:sz w:val="24"/>
              </w:rPr>
              <w:t xml:space="preserve">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3FF6F" w14:textId="0785BB2D" w:rsidR="003377E7" w:rsidRDefault="018F524A" w:rsidP="78AE5006">
            <w:pPr>
              <w:ind w:right="2"/>
              <w:jc w:val="center"/>
              <w:rPr>
                <w:rFonts w:ascii="Times New Roman" w:eastAsia="Times New Roman" w:hAnsi="Times New Roman" w:cs="Times New Roman"/>
                <w:sz w:val="24"/>
                <w:szCs w:val="24"/>
              </w:rPr>
            </w:pPr>
            <w:r>
              <w:rPr>
                <w:rFonts w:ascii="Times New Roman" w:hAnsi="Times New Roman"/>
                <w:sz w:val="24"/>
              </w:rPr>
              <w:t>627</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2B2682" w14:textId="3D7E40B6" w:rsidR="003377E7" w:rsidRDefault="4E187232" w:rsidP="214CFA72">
            <w:pPr>
              <w:ind w:right="1"/>
              <w:jc w:val="center"/>
              <w:rPr>
                <w:rFonts w:ascii="Times New Roman" w:eastAsia="Times New Roman" w:hAnsi="Times New Roman" w:cs="Times New Roman"/>
                <w:sz w:val="24"/>
                <w:szCs w:val="24"/>
              </w:rPr>
            </w:pPr>
            <w:r>
              <w:rPr>
                <w:rFonts w:ascii="Times New Roman" w:hAnsi="Times New Roman"/>
                <w:sz w:val="24"/>
              </w:rPr>
              <w:t>454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11341" w14:textId="46BFE6AE" w:rsidR="003377E7" w:rsidRDefault="4E187232">
            <w:pPr>
              <w:ind w:right="2"/>
              <w:jc w:val="center"/>
            </w:pPr>
            <w:r>
              <w:rPr>
                <w:rFonts w:ascii="Times New Roman" w:hAnsi="Times New Roman"/>
                <w:sz w:val="24"/>
              </w:rPr>
              <w:t xml:space="preserve">560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C9023" w14:textId="0E77F3D7" w:rsidR="003377E7" w:rsidRDefault="00A1782A">
            <w:pPr>
              <w:ind w:right="1"/>
              <w:jc w:val="center"/>
            </w:pPr>
            <w:r>
              <w:rPr>
                <w:rFonts w:ascii="Times New Roman" w:hAnsi="Times New Roman"/>
                <w:sz w:val="24"/>
              </w:rPr>
              <w:t xml:space="preserve"> 615</w:t>
            </w: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325B4B" w14:textId="14676B88" w:rsidR="003377E7" w:rsidRDefault="00A1782A">
            <w:pPr>
              <w:ind w:right="1"/>
              <w:jc w:val="center"/>
            </w:pPr>
            <w:r>
              <w:rPr>
                <w:rFonts w:ascii="Times New Roman" w:hAnsi="Times New Roman"/>
                <w:sz w:val="24"/>
              </w:rPr>
              <w:t xml:space="preserve"> 2256</w:t>
            </w:r>
          </w:p>
        </w:tc>
      </w:tr>
      <w:tr w:rsidR="003377E7" w14:paraId="1AB3009B" w14:textId="77777777" w:rsidTr="214CFA72">
        <w:trPr>
          <w:trHeight w:val="287"/>
        </w:trPr>
        <w:tc>
          <w:tcPr>
            <w:tcW w:w="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DC43B8" w14:textId="77777777" w:rsidR="003377E7" w:rsidRDefault="00A1782A">
            <w:r>
              <w:rPr>
                <w:rFonts w:ascii="Times New Roman" w:hAnsi="Times New Roman"/>
                <w:sz w:val="24"/>
              </w:rPr>
              <w:t xml:space="preserve">6 </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EC27B" w14:textId="77777777" w:rsidR="003377E7" w:rsidRDefault="00A1782A">
            <w:r>
              <w:rPr>
                <w:rFonts w:ascii="Times New Roman" w:hAnsi="Times New Roman"/>
                <w:sz w:val="24"/>
              </w:rPr>
              <w:t xml:space="preserve">Reclamos por cada 1,000 miembros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17E451" w14:textId="66EF436B" w:rsidR="003377E7" w:rsidRDefault="00EB7B0F">
            <w:pPr>
              <w:ind w:right="2"/>
              <w:jc w:val="center"/>
            </w:pPr>
            <w:r>
              <w:rPr>
                <w:rFonts w:ascii="Times New Roman" w:hAnsi="Times New Roman"/>
                <w:sz w:val="24"/>
              </w:rPr>
              <w:t xml:space="preserve">55.06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EC62D" w14:textId="77724F28" w:rsidR="003377E7" w:rsidRDefault="00EB7B0F">
            <w:pPr>
              <w:ind w:right="1"/>
              <w:jc w:val="center"/>
            </w:pPr>
            <w:r>
              <w:rPr>
                <w:rFonts w:ascii="Times New Roman" w:hAnsi="Times New Roman"/>
                <w:sz w:val="24"/>
              </w:rPr>
              <w:t>38.59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58284" w14:textId="03186EF8" w:rsidR="003377E7" w:rsidRDefault="00EB7B0F">
            <w:pPr>
              <w:ind w:right="2"/>
              <w:jc w:val="center"/>
            </w:pPr>
            <w:r>
              <w:rPr>
                <w:rFonts w:ascii="Times New Roman" w:hAnsi="Times New Roman"/>
                <w:sz w:val="24"/>
              </w:rPr>
              <w:t>44.86</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0CD773" w14:textId="1AACA2E7" w:rsidR="003377E7" w:rsidRDefault="00EB7B0F">
            <w:pPr>
              <w:ind w:right="1"/>
              <w:jc w:val="center"/>
            </w:pPr>
            <w:r>
              <w:rPr>
                <w:rFonts w:ascii="Times New Roman" w:hAnsi="Times New Roman"/>
                <w:sz w:val="24"/>
              </w:rPr>
              <w:t>45.53</w:t>
            </w: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213EC" w14:textId="3F91275E" w:rsidR="003377E7" w:rsidRDefault="00EB7B0F">
            <w:pPr>
              <w:ind w:right="1"/>
              <w:jc w:val="center"/>
            </w:pPr>
            <w:r>
              <w:rPr>
                <w:rFonts w:ascii="Times New Roman" w:hAnsi="Times New Roman"/>
                <w:sz w:val="24"/>
              </w:rPr>
              <w:t xml:space="preserve">45.91 </w:t>
            </w:r>
          </w:p>
        </w:tc>
      </w:tr>
    </w:tbl>
    <w:p w14:paraId="602AF2CE" w14:textId="77777777" w:rsidR="003377E7" w:rsidRPr="007D2270" w:rsidRDefault="00A1782A">
      <w:pPr>
        <w:spacing w:after="97"/>
        <w:ind w:left="226"/>
        <w:jc w:val="center"/>
        <w:rPr>
          <w:sz w:val="12"/>
          <w:szCs w:val="12"/>
        </w:rPr>
      </w:pPr>
      <w:r w:rsidRPr="007D2270">
        <w:rPr>
          <w:rFonts w:ascii="Times New Roman" w:hAnsi="Times New Roman"/>
          <w:b/>
          <w:sz w:val="12"/>
          <w:szCs w:val="12"/>
        </w:rPr>
        <w:t xml:space="preserve"> </w:t>
      </w:r>
    </w:p>
    <w:p w14:paraId="6AB1A106" w14:textId="77777777" w:rsidR="003377E7" w:rsidRPr="007D2270" w:rsidRDefault="00A1782A">
      <w:pPr>
        <w:spacing w:after="9"/>
        <w:ind w:left="226"/>
        <w:jc w:val="center"/>
        <w:rPr>
          <w:noProof/>
          <w:sz w:val="12"/>
          <w:szCs w:val="12"/>
          <w:lang w:val="en-US" w:eastAsia="zh-CN"/>
        </w:rPr>
      </w:pPr>
      <w:r w:rsidRPr="007D2270">
        <w:rPr>
          <w:noProof/>
          <w:sz w:val="12"/>
          <w:szCs w:val="12"/>
          <w:lang w:val="en-US" w:eastAsia="zh-CN"/>
        </w:rPr>
        <w:t xml:space="preserve"> </w:t>
      </w:r>
    </w:p>
    <w:p w14:paraId="3B7B5B5E" w14:textId="77777777" w:rsidR="003377E7" w:rsidRDefault="00A1782A">
      <w:pPr>
        <w:spacing w:after="96"/>
        <w:ind w:left="-30" w:right="-197"/>
        <w:jc w:val="center"/>
      </w:pPr>
      <w:r>
        <w:rPr>
          <w:noProof/>
          <w:lang w:val="es-AR" w:eastAsia="es-AR"/>
        </w:rPr>
        <mc:AlternateContent>
          <mc:Choice Requires="wpg">
            <w:drawing>
              <wp:inline distT="0" distB="0" distL="0" distR="0" wp14:anchorId="0D905427" wp14:editId="74F91AA8">
                <wp:extent cx="6328398" cy="9144"/>
                <wp:effectExtent l="0" t="0" r="0" b="0"/>
                <wp:docPr id="6559" name="Group 6559"/>
                <wp:cNvGraphicFramePr/>
                <a:graphic xmlns:a="http://schemas.openxmlformats.org/drawingml/2006/main">
                  <a:graphicData uri="http://schemas.microsoft.com/office/word/2010/wordprocessingGroup">
                    <wpg:wgp>
                      <wpg:cNvGrpSpPr/>
                      <wpg:grpSpPr>
                        <a:xfrm>
                          <a:off x="0" y="0"/>
                          <a:ext cx="6328398" cy="9144"/>
                          <a:chOff x="0" y="0"/>
                          <a:chExt cx="6328398" cy="9144"/>
                        </a:xfrm>
                      </wpg:grpSpPr>
                      <wps:wsp>
                        <wps:cNvPr id="6997" name="Shape 6997"/>
                        <wps:cNvSpPr/>
                        <wps:spPr>
                          <a:xfrm>
                            <a:off x="0" y="0"/>
                            <a:ext cx="6328398" cy="9144"/>
                          </a:xfrm>
                          <a:custGeom>
                            <a:avLst/>
                            <a:gdLst/>
                            <a:ahLst/>
                            <a:cxnLst/>
                            <a:rect l="0" t="0" r="0" b="0"/>
                            <a:pathLst>
                              <a:path w="6328398" h="9144">
                                <a:moveTo>
                                  <a:pt x="0" y="0"/>
                                </a:moveTo>
                                <a:lnTo>
                                  <a:pt x="6328398" y="0"/>
                                </a:lnTo>
                                <a:lnTo>
                                  <a:pt x="63283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w14:anchorId="5F8F2D8D">
              <v:group id="Group 6559" style="width:498.299pt;height:0.720001pt;mso-position-horizontal-relative:char;mso-position-vertical-relative:line" coordsize="63283,91">
                <v:shape id="Shape 6998" style="position:absolute;width:63283;height:91;left:0;top:0;" coordsize="6328398,9144" path="m0,0l6328398,0l6328398,9144l0,9144l0,0">
                  <v:stroke on="false" weight="0pt" color="#000000" opacity="0" miterlimit="10" joinstyle="miter" endcap="flat"/>
                  <v:fill on="true" color="#000000"/>
                </v:shape>
              </v:group>
            </w:pict>
          </mc:Fallback>
        </mc:AlternateContent>
      </w:r>
      <w:r>
        <w:rPr>
          <w:rFonts w:ascii="Times New Roman" w:hAnsi="Times New Roman"/>
          <w:b/>
          <w:sz w:val="24"/>
        </w:rPr>
        <w:t xml:space="preserve"> </w:t>
      </w:r>
    </w:p>
    <w:p w14:paraId="1B3C5D9C" w14:textId="40F7888C" w:rsidR="00EB7B0F" w:rsidRDefault="00A1782A" w:rsidP="007D2270">
      <w:pPr>
        <w:spacing w:after="0" w:line="347" w:lineRule="auto"/>
        <w:jc w:val="center"/>
        <w:rPr>
          <w:rFonts w:ascii="Times New Roman" w:eastAsia="Times New Roman" w:hAnsi="Times New Roman" w:cs="Times New Roman"/>
          <w:sz w:val="24"/>
        </w:rPr>
      </w:pPr>
      <w:r>
        <w:rPr>
          <w:rFonts w:ascii="Times New Roman" w:hAnsi="Times New Roman"/>
          <w:b/>
          <w:sz w:val="24"/>
        </w:rPr>
        <w:t>Trimestre 1:</w:t>
      </w:r>
      <w:r w:rsidR="00BE6152">
        <w:rPr>
          <w:rFonts w:ascii="Times New Roman" w:hAnsi="Times New Roman"/>
          <w:b/>
          <w:sz w:val="24"/>
        </w:rPr>
        <w:t xml:space="preserve"> </w:t>
      </w:r>
      <w:r>
        <w:rPr>
          <w:rFonts w:ascii="Times New Roman" w:hAnsi="Times New Roman"/>
          <w:sz w:val="24"/>
        </w:rPr>
        <w:t>1 de enero – 31 de marzo</w:t>
      </w:r>
    </w:p>
    <w:p w14:paraId="066CE61D" w14:textId="733E3D98" w:rsidR="003377E7" w:rsidRDefault="00A1782A" w:rsidP="007D2270">
      <w:pPr>
        <w:spacing w:after="0" w:line="347" w:lineRule="auto"/>
        <w:jc w:val="center"/>
      </w:pPr>
      <w:r>
        <w:rPr>
          <w:rFonts w:ascii="Times New Roman" w:hAnsi="Times New Roman"/>
          <w:b/>
          <w:sz w:val="24"/>
        </w:rPr>
        <w:t>Trimestre 2:</w:t>
      </w:r>
      <w:r w:rsidR="00BE6152">
        <w:rPr>
          <w:rFonts w:ascii="Times New Roman" w:hAnsi="Times New Roman"/>
          <w:b/>
          <w:sz w:val="24"/>
        </w:rPr>
        <w:t xml:space="preserve"> </w:t>
      </w:r>
      <w:r>
        <w:rPr>
          <w:rFonts w:ascii="Times New Roman" w:hAnsi="Times New Roman"/>
          <w:sz w:val="24"/>
        </w:rPr>
        <w:t>1 de abril – 30 de junio</w:t>
      </w:r>
    </w:p>
    <w:p w14:paraId="1AC4AC85" w14:textId="35CDEF26" w:rsidR="003377E7" w:rsidRDefault="00A1782A" w:rsidP="007D2270">
      <w:pPr>
        <w:spacing w:after="100"/>
        <w:jc w:val="center"/>
      </w:pPr>
      <w:r>
        <w:rPr>
          <w:rFonts w:ascii="Times New Roman" w:hAnsi="Times New Roman"/>
          <w:b/>
          <w:sz w:val="24"/>
        </w:rPr>
        <w:t>Trimestre 3:</w:t>
      </w:r>
      <w:r w:rsidR="00BE6152">
        <w:rPr>
          <w:rFonts w:ascii="Times New Roman" w:hAnsi="Times New Roman"/>
          <w:b/>
          <w:sz w:val="24"/>
        </w:rPr>
        <w:t xml:space="preserve"> </w:t>
      </w:r>
      <w:r>
        <w:rPr>
          <w:rFonts w:ascii="Times New Roman" w:hAnsi="Times New Roman"/>
          <w:sz w:val="24"/>
        </w:rPr>
        <w:t>1 de julio – 30 de septiembre</w:t>
      </w:r>
    </w:p>
    <w:p w14:paraId="061B36D2" w14:textId="385C531B" w:rsidR="003377E7" w:rsidRDefault="00A1782A" w:rsidP="007D2270">
      <w:pPr>
        <w:spacing w:after="100"/>
        <w:jc w:val="center"/>
      </w:pPr>
      <w:r>
        <w:rPr>
          <w:rFonts w:ascii="Times New Roman" w:hAnsi="Times New Roman"/>
          <w:b/>
          <w:sz w:val="24"/>
        </w:rPr>
        <w:t>Trimestre 4:</w:t>
      </w:r>
      <w:r w:rsidR="00BE6152">
        <w:rPr>
          <w:rFonts w:ascii="Times New Roman" w:hAnsi="Times New Roman"/>
          <w:b/>
          <w:sz w:val="24"/>
        </w:rPr>
        <w:t xml:space="preserve"> </w:t>
      </w:r>
      <w:r>
        <w:rPr>
          <w:rFonts w:ascii="Times New Roman" w:hAnsi="Times New Roman"/>
          <w:sz w:val="24"/>
        </w:rPr>
        <w:t>1 de octubre – 31 de diciembre</w:t>
      </w:r>
    </w:p>
    <w:p w14:paraId="5D12DB39" w14:textId="77777777" w:rsidR="003377E7" w:rsidRPr="007D2270" w:rsidRDefault="00A1782A" w:rsidP="007D2270">
      <w:pPr>
        <w:spacing w:after="98"/>
        <w:jc w:val="center"/>
        <w:rPr>
          <w:sz w:val="12"/>
          <w:szCs w:val="12"/>
        </w:rPr>
      </w:pPr>
      <w:r w:rsidRPr="007D2270">
        <w:rPr>
          <w:rFonts w:ascii="Times New Roman" w:hAnsi="Times New Roman"/>
          <w:sz w:val="12"/>
          <w:szCs w:val="12"/>
        </w:rPr>
        <w:t xml:space="preserve"> </w:t>
      </w:r>
    </w:p>
    <w:p w14:paraId="3770F7BE" w14:textId="48ED0587" w:rsidR="003377E7" w:rsidRDefault="00A1782A" w:rsidP="007D2270">
      <w:pPr>
        <w:spacing w:after="100"/>
        <w:jc w:val="center"/>
      </w:pPr>
      <w:r>
        <w:rPr>
          <w:rFonts w:ascii="Times New Roman" w:hAnsi="Times New Roman"/>
          <w:b/>
          <w:sz w:val="24"/>
        </w:rPr>
        <w:t>Total del año:</w:t>
      </w:r>
      <w:r w:rsidR="00BE6152">
        <w:rPr>
          <w:rFonts w:ascii="Times New Roman" w:hAnsi="Times New Roman"/>
          <w:b/>
          <w:sz w:val="24"/>
        </w:rPr>
        <w:t xml:space="preserve"> </w:t>
      </w:r>
      <w:bookmarkStart w:id="0" w:name="_GoBack"/>
      <w:bookmarkEnd w:id="0"/>
      <w:r>
        <w:rPr>
          <w:rFonts w:ascii="Times New Roman" w:hAnsi="Times New Roman"/>
          <w:sz w:val="24"/>
        </w:rPr>
        <w:t>1 de enero - 31 de diciembre</w:t>
      </w:r>
    </w:p>
    <w:p w14:paraId="522D4BAC" w14:textId="77777777" w:rsidR="003377E7" w:rsidRDefault="00A1782A">
      <w:pPr>
        <w:spacing w:after="92"/>
        <w:ind w:left="-30" w:right="-197"/>
      </w:pPr>
      <w:r>
        <w:rPr>
          <w:noProof/>
          <w:lang w:val="es-AR" w:eastAsia="es-AR"/>
        </w:rPr>
        <mc:AlternateContent>
          <mc:Choice Requires="wpg">
            <w:drawing>
              <wp:inline distT="0" distB="0" distL="0" distR="0" wp14:anchorId="13808B9B" wp14:editId="4578746D">
                <wp:extent cx="6328398" cy="9144"/>
                <wp:effectExtent l="0" t="0" r="0" b="0"/>
                <wp:docPr id="6560" name="Group 6560"/>
                <wp:cNvGraphicFramePr/>
                <a:graphic xmlns:a="http://schemas.openxmlformats.org/drawingml/2006/main">
                  <a:graphicData uri="http://schemas.microsoft.com/office/word/2010/wordprocessingGroup">
                    <wpg:wgp>
                      <wpg:cNvGrpSpPr/>
                      <wpg:grpSpPr>
                        <a:xfrm>
                          <a:off x="0" y="0"/>
                          <a:ext cx="6328398" cy="9144"/>
                          <a:chOff x="0" y="0"/>
                          <a:chExt cx="6328398" cy="9144"/>
                        </a:xfrm>
                      </wpg:grpSpPr>
                      <wps:wsp>
                        <wps:cNvPr id="6999" name="Shape 6999"/>
                        <wps:cNvSpPr/>
                        <wps:spPr>
                          <a:xfrm>
                            <a:off x="0" y="0"/>
                            <a:ext cx="6328398" cy="9144"/>
                          </a:xfrm>
                          <a:custGeom>
                            <a:avLst/>
                            <a:gdLst/>
                            <a:ahLst/>
                            <a:cxnLst/>
                            <a:rect l="0" t="0" r="0" b="0"/>
                            <a:pathLst>
                              <a:path w="6328398" h="9144">
                                <a:moveTo>
                                  <a:pt x="0" y="0"/>
                                </a:moveTo>
                                <a:lnTo>
                                  <a:pt x="6328398" y="0"/>
                                </a:lnTo>
                                <a:lnTo>
                                  <a:pt x="63283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w14:anchorId="7915D73D">
              <v:group id="Group 6560" style="width:498.299pt;height:0.720032pt;mso-position-horizontal-relative:char;mso-position-vertical-relative:line" coordsize="63283,91">
                <v:shape id="Shape 7000" style="position:absolute;width:63283;height:91;left:0;top:0;" coordsize="6328398,9144" path="m0,0l6328398,0l6328398,9144l0,9144l0,0">
                  <v:stroke on="false" weight="0pt" color="#000000" opacity="0" miterlimit="10" joinstyle="miter" endcap="flat"/>
                  <v:fill on="true" color="#000000"/>
                </v:shape>
              </v:group>
            </w:pict>
          </mc:Fallback>
        </mc:AlternateContent>
      </w:r>
    </w:p>
    <w:p w14:paraId="2EBCE8B1" w14:textId="46D3AD42" w:rsidR="003377E7" w:rsidRPr="007D2270" w:rsidRDefault="003377E7">
      <w:pPr>
        <w:spacing w:after="0"/>
        <w:ind w:left="226"/>
        <w:jc w:val="center"/>
        <w:rPr>
          <w:sz w:val="12"/>
          <w:szCs w:val="12"/>
        </w:rPr>
      </w:pPr>
    </w:p>
    <w:sectPr w:rsidR="003377E7" w:rsidRPr="007D2270">
      <w:footerReference w:type="even" r:id="rId7"/>
      <w:footerReference w:type="default" r:id="rId8"/>
      <w:footerReference w:type="first" r:id="rId9"/>
      <w:pgSz w:w="12240" w:h="15840"/>
      <w:pgMar w:top="1447" w:right="1361" w:bottom="1573" w:left="1140" w:header="720" w:footer="9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D5ED5" w14:textId="77777777" w:rsidR="00272FFC" w:rsidRDefault="00272FFC">
      <w:pPr>
        <w:spacing w:after="0" w:line="240" w:lineRule="auto"/>
      </w:pPr>
      <w:r>
        <w:separator/>
      </w:r>
    </w:p>
  </w:endnote>
  <w:endnote w:type="continuationSeparator" w:id="0">
    <w:p w14:paraId="32A6CE08" w14:textId="77777777" w:rsidR="00272FFC" w:rsidRDefault="00272FFC">
      <w:pPr>
        <w:spacing w:after="0" w:line="240" w:lineRule="auto"/>
      </w:pPr>
      <w:r>
        <w:continuationSeparator/>
      </w:r>
    </w:p>
  </w:endnote>
  <w:endnote w:type="continuationNotice" w:id="1">
    <w:p w14:paraId="232D7EA5" w14:textId="77777777" w:rsidR="00272FFC" w:rsidRDefault="00272F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FAD34" w14:textId="77777777" w:rsidR="003377E7" w:rsidRDefault="00A1782A">
    <w:pPr>
      <w:tabs>
        <w:tab w:val="center" w:pos="2160"/>
        <w:tab w:val="center" w:pos="2880"/>
        <w:tab w:val="center" w:pos="3600"/>
        <w:tab w:val="center" w:pos="4320"/>
        <w:tab w:val="right" w:pos="9739"/>
      </w:tabs>
      <w:spacing w:after="0"/>
      <w:ind w:right="-74"/>
    </w:pPr>
    <w:r>
      <w:rPr>
        <w:rFonts w:ascii="Times New Roman" w:hAnsi="Times New Roman"/>
      </w:rPr>
      <w:t xml:space="preserve">Formulario CMS-R-0282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Aprobación de OMB 0938-0778 (Expira el: 07/31/2023)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3A522" w14:textId="4F9261F4" w:rsidR="003377E7" w:rsidRDefault="007D2270">
    <w:pPr>
      <w:tabs>
        <w:tab w:val="center" w:pos="2160"/>
        <w:tab w:val="center" w:pos="2880"/>
        <w:tab w:val="center" w:pos="3600"/>
        <w:tab w:val="center" w:pos="4320"/>
        <w:tab w:val="right" w:pos="9739"/>
      </w:tabs>
      <w:spacing w:after="0"/>
      <w:ind w:right="-74"/>
      <w:rPr>
        <w:rFonts w:ascii="Times New Roman" w:eastAsia="Times New Roman" w:hAnsi="Times New Roman" w:cs="Times New Roman"/>
      </w:rPr>
    </w:pPr>
    <w:r>
      <w:rPr>
        <w:rFonts w:ascii="Times New Roman" w:hAnsi="Times New Roman"/>
      </w:rPr>
      <w:t>Formulario CMS-R-0282</w:t>
    </w:r>
    <w:r>
      <w:rPr>
        <w:rFonts w:ascii="Times New Roman" w:hAnsi="Times New Roman"/>
      </w:rPr>
      <w:tab/>
    </w:r>
    <w:r>
      <w:rPr>
        <w:rFonts w:ascii="Times New Roman" w:hAnsi="Times New Roman"/>
      </w:rPr>
      <w:tab/>
    </w:r>
    <w:r>
      <w:rPr>
        <w:rFonts w:ascii="Times New Roman" w:hAnsi="Times New Roman"/>
      </w:rPr>
      <w:tab/>
    </w:r>
    <w:r w:rsidR="00A1782A">
      <w:rPr>
        <w:rFonts w:ascii="Times New Roman" w:hAnsi="Times New Roman"/>
      </w:rPr>
      <w:tab/>
      <w:t xml:space="preserve">Aprobación de OMB 0938-0778 (Expira el: 07/31/2023) </w:t>
    </w:r>
  </w:p>
  <w:p w14:paraId="5C3C4DC7" w14:textId="21A2BC20" w:rsidR="0087344A" w:rsidRDefault="0087344A">
    <w:pPr>
      <w:tabs>
        <w:tab w:val="center" w:pos="2160"/>
        <w:tab w:val="center" w:pos="2880"/>
        <w:tab w:val="center" w:pos="3600"/>
        <w:tab w:val="center" w:pos="4320"/>
        <w:tab w:val="right" w:pos="9739"/>
      </w:tabs>
      <w:spacing w:after="0"/>
      <w:ind w:right="-74"/>
    </w:pPr>
    <w:r>
      <w:t>H0838_3139.220104_C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FD128" w14:textId="77777777" w:rsidR="003377E7" w:rsidRDefault="00A1782A">
    <w:pPr>
      <w:tabs>
        <w:tab w:val="center" w:pos="2160"/>
        <w:tab w:val="center" w:pos="2880"/>
        <w:tab w:val="center" w:pos="3600"/>
        <w:tab w:val="center" w:pos="4320"/>
        <w:tab w:val="right" w:pos="9739"/>
      </w:tabs>
      <w:spacing w:after="0"/>
      <w:ind w:right="-74"/>
    </w:pPr>
    <w:r>
      <w:rPr>
        <w:rFonts w:ascii="Times New Roman" w:hAnsi="Times New Roman"/>
      </w:rPr>
      <w:t xml:space="preserve">Formulario CMS-R-0282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Aprobación de OMB 0938-0778 (Expira el: 07/31/2023)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53751" w14:textId="77777777" w:rsidR="00272FFC" w:rsidRDefault="00272FFC">
      <w:pPr>
        <w:spacing w:after="0" w:line="240" w:lineRule="auto"/>
      </w:pPr>
      <w:r>
        <w:separator/>
      </w:r>
    </w:p>
  </w:footnote>
  <w:footnote w:type="continuationSeparator" w:id="0">
    <w:p w14:paraId="5C925772" w14:textId="77777777" w:rsidR="00272FFC" w:rsidRDefault="00272FFC">
      <w:pPr>
        <w:spacing w:after="0" w:line="240" w:lineRule="auto"/>
      </w:pPr>
      <w:r>
        <w:continuationSeparator/>
      </w:r>
    </w:p>
  </w:footnote>
  <w:footnote w:type="continuationNotice" w:id="1">
    <w:p w14:paraId="08219655" w14:textId="77777777" w:rsidR="00272FFC" w:rsidRDefault="00272FFC">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7E7"/>
    <w:rsid w:val="000B1D58"/>
    <w:rsid w:val="000C372C"/>
    <w:rsid w:val="00146A01"/>
    <w:rsid w:val="00147E45"/>
    <w:rsid w:val="00223D46"/>
    <w:rsid w:val="00272FFC"/>
    <w:rsid w:val="002E08F7"/>
    <w:rsid w:val="00303119"/>
    <w:rsid w:val="003377E7"/>
    <w:rsid w:val="00373F5A"/>
    <w:rsid w:val="00430533"/>
    <w:rsid w:val="004D4569"/>
    <w:rsid w:val="004F33EE"/>
    <w:rsid w:val="005409ED"/>
    <w:rsid w:val="00762CF0"/>
    <w:rsid w:val="007D2270"/>
    <w:rsid w:val="007F2D43"/>
    <w:rsid w:val="00842FD7"/>
    <w:rsid w:val="0087344A"/>
    <w:rsid w:val="00A05B08"/>
    <w:rsid w:val="00A13EC6"/>
    <w:rsid w:val="00A1782A"/>
    <w:rsid w:val="00A235F1"/>
    <w:rsid w:val="00A71584"/>
    <w:rsid w:val="00B4225A"/>
    <w:rsid w:val="00B70D23"/>
    <w:rsid w:val="00BD2EB6"/>
    <w:rsid w:val="00BE2AC3"/>
    <w:rsid w:val="00BE6152"/>
    <w:rsid w:val="00BF398B"/>
    <w:rsid w:val="00CD5400"/>
    <w:rsid w:val="00CD5B4E"/>
    <w:rsid w:val="00CF39A1"/>
    <w:rsid w:val="00D03D2A"/>
    <w:rsid w:val="00D3085F"/>
    <w:rsid w:val="00DD7496"/>
    <w:rsid w:val="00EB7B0F"/>
    <w:rsid w:val="00ED53E6"/>
    <w:rsid w:val="00EE50E3"/>
    <w:rsid w:val="00F31EF4"/>
    <w:rsid w:val="018F524A"/>
    <w:rsid w:val="02BED58C"/>
    <w:rsid w:val="07E0ADAB"/>
    <w:rsid w:val="0C846EDA"/>
    <w:rsid w:val="100F25C7"/>
    <w:rsid w:val="1068EDFA"/>
    <w:rsid w:val="14337542"/>
    <w:rsid w:val="157990BF"/>
    <w:rsid w:val="188B9D95"/>
    <w:rsid w:val="1BFA980D"/>
    <w:rsid w:val="1C4D17B2"/>
    <w:rsid w:val="1D37C9C2"/>
    <w:rsid w:val="1E6FB95B"/>
    <w:rsid w:val="1EA43429"/>
    <w:rsid w:val="1FFD9D51"/>
    <w:rsid w:val="214CFA72"/>
    <w:rsid w:val="2203B301"/>
    <w:rsid w:val="22346491"/>
    <w:rsid w:val="2618E3B1"/>
    <w:rsid w:val="284C82C8"/>
    <w:rsid w:val="2BE4D191"/>
    <w:rsid w:val="2DD6DF4B"/>
    <w:rsid w:val="2EA1E4A8"/>
    <w:rsid w:val="2FD684E1"/>
    <w:rsid w:val="33638E1B"/>
    <w:rsid w:val="343320FF"/>
    <w:rsid w:val="34BB8A80"/>
    <w:rsid w:val="36676F39"/>
    <w:rsid w:val="36AD165C"/>
    <w:rsid w:val="43DB777F"/>
    <w:rsid w:val="44C4CCFC"/>
    <w:rsid w:val="49C0223D"/>
    <w:rsid w:val="4E187232"/>
    <w:rsid w:val="4E43BC1D"/>
    <w:rsid w:val="54D97AF1"/>
    <w:rsid w:val="570D1A08"/>
    <w:rsid w:val="5A74D4E2"/>
    <w:rsid w:val="607C76F8"/>
    <w:rsid w:val="61A856B9"/>
    <w:rsid w:val="6369F6C7"/>
    <w:rsid w:val="63DBB867"/>
    <w:rsid w:val="66A1C95F"/>
    <w:rsid w:val="66CE082B"/>
    <w:rsid w:val="6EBB7952"/>
    <w:rsid w:val="6F35685C"/>
    <w:rsid w:val="713D0610"/>
    <w:rsid w:val="7195D224"/>
    <w:rsid w:val="72544568"/>
    <w:rsid w:val="726C6578"/>
    <w:rsid w:val="76AAF3C7"/>
    <w:rsid w:val="782398DA"/>
    <w:rsid w:val="789890A3"/>
    <w:rsid w:val="78AE5006"/>
    <w:rsid w:val="7CF0E098"/>
    <w:rsid w:val="7DE9D4B3"/>
    <w:rsid w:val="7E5F49AD"/>
    <w:rsid w:val="7EA674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qFormat/>
    <w:pPr>
      <w:keepNext/>
      <w:keepLines/>
      <w:spacing w:after="0"/>
      <w:ind w:left="177" w:hanging="10"/>
      <w:jc w:val="center"/>
      <w:outlineLvl w:val="0"/>
    </w:pPr>
    <w:rPr>
      <w:rFonts w:ascii="Times New Roman" w:eastAsia="Times New Roman" w:hAnsi="Times New Roman" w:cs="Times New Roman"/>
      <w:b/>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8"/>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43053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30533"/>
    <w:rPr>
      <w:rFonts w:ascii="Calibri" w:eastAsia="Calibri" w:hAnsi="Calibri" w:cs="Calibri"/>
      <w:color w:val="000000"/>
    </w:rPr>
  </w:style>
  <w:style w:type="paragraph" w:styleId="Piedepgina">
    <w:name w:val="footer"/>
    <w:basedOn w:val="Normal"/>
    <w:link w:val="PiedepginaCar"/>
    <w:uiPriority w:val="99"/>
    <w:semiHidden/>
    <w:unhideWhenUsed/>
    <w:rsid w:val="0043053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430533"/>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qFormat/>
    <w:pPr>
      <w:keepNext/>
      <w:keepLines/>
      <w:spacing w:after="0"/>
      <w:ind w:left="177" w:hanging="10"/>
      <w:jc w:val="center"/>
      <w:outlineLvl w:val="0"/>
    </w:pPr>
    <w:rPr>
      <w:rFonts w:ascii="Times New Roman" w:eastAsia="Times New Roman" w:hAnsi="Times New Roman" w:cs="Times New Roman"/>
      <w:b/>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8"/>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43053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30533"/>
    <w:rPr>
      <w:rFonts w:ascii="Calibri" w:eastAsia="Calibri" w:hAnsi="Calibri" w:cs="Calibri"/>
      <w:color w:val="000000"/>
    </w:rPr>
  </w:style>
  <w:style w:type="paragraph" w:styleId="Piedepgina">
    <w:name w:val="footer"/>
    <w:basedOn w:val="Normal"/>
    <w:link w:val="PiedepginaCar"/>
    <w:uiPriority w:val="99"/>
    <w:semiHidden/>
    <w:unhideWhenUsed/>
    <w:rsid w:val="0043053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43053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3A0A95D1A79E4FB4F6E39798AE3064" ma:contentTypeVersion="13" ma:contentTypeDescription="Create a new document." ma:contentTypeScope="" ma:versionID="589a4574ab6143fd5603ae23e2c42b00">
  <xsd:schema xmlns:xsd="http://www.w3.org/2001/XMLSchema" xmlns:xs="http://www.w3.org/2001/XMLSchema" xmlns:p="http://schemas.microsoft.com/office/2006/metadata/properties" xmlns:ns2="be0a11c5-bcc7-445d-8138-c94af01986c8" xmlns:ns3="df795cf0-4a70-4d72-912f-39cee4938174" targetNamespace="http://schemas.microsoft.com/office/2006/metadata/properties" ma:root="true" ma:fieldsID="b044e8d67f28218aeba0c1e5919bdc91" ns2:_="" ns3:_="">
    <xsd:import namespace="be0a11c5-bcc7-445d-8138-c94af01986c8"/>
    <xsd:import namespace="df795cf0-4a70-4d72-912f-39cee49381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a11c5-bcc7-445d-8138-c94af0198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795cf0-4a70-4d72-912f-39cee49381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6BAC4D-C0FA-412E-9991-E7044D8A87B9}"/>
</file>

<file path=customXml/itemProps2.xml><?xml version="1.0" encoding="utf-8"?>
<ds:datastoreItem xmlns:ds="http://schemas.openxmlformats.org/officeDocument/2006/customXml" ds:itemID="{3994CB95-02B6-4E61-BF68-6BAD078746D7}"/>
</file>

<file path=customXml/itemProps3.xml><?xml version="1.0" encoding="utf-8"?>
<ds:datastoreItem xmlns:ds="http://schemas.openxmlformats.org/officeDocument/2006/customXml" ds:itemID="{A64AAB17-A48F-44F3-8832-D5F80B36E765}"/>
</file>

<file path=docProps/app.xml><?xml version="1.0" encoding="utf-8"?>
<Properties xmlns="http://schemas.openxmlformats.org/officeDocument/2006/extended-properties" xmlns:vt="http://schemas.openxmlformats.org/officeDocument/2006/docPropsVTypes">
  <Template>Normal.dotm</Template>
  <TotalTime>23</TotalTime>
  <Pages>3</Pages>
  <Words>855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CMS-R-0282 Sample Form</vt:lpstr>
    </vt:vector>
  </TitlesOfParts>
  <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CMS-R-0282 Sample Form</dc:title>
  <dc:subject>Sample Form for MA Appeals and Grievances</dc:subject>
  <dc:creator>CMS/CPC/MEAG/DAP</dc:creator>
  <cp:keywords>Medicare Advantage, sample, appeals, grievances, MA</cp:keywords>
  <cp:lastModifiedBy>Nicolas</cp:lastModifiedBy>
  <cp:revision>6</cp:revision>
  <cp:lastPrinted>2022-01-24T16:42:00Z</cp:lastPrinted>
  <dcterms:created xsi:type="dcterms:W3CDTF">2022-01-04T18:10:00Z</dcterms:created>
  <dcterms:modified xsi:type="dcterms:W3CDTF">2022-01-25T13:10:00Z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0x010100813A0A95D1A79E4FB4F6E39798AE3064</vt:lpwstr>
  </property>
</Properties>
</file>